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38" w:rsidRDefault="0018202D" w:rsidP="0018202D">
      <w:pPr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</w:t>
      </w:r>
    </w:p>
    <w:p w:rsidR="00857238" w:rsidRPr="00857238" w:rsidRDefault="00857238" w:rsidP="00857238">
      <w:pPr>
        <w:suppressAutoHyphens w:val="0"/>
        <w:spacing w:line="252" w:lineRule="auto"/>
        <w:ind w:firstLine="0"/>
        <w:jc w:val="center"/>
        <w:rPr>
          <w:rFonts w:ascii="Times New Roman" w:eastAsia="Times New Roman" w:hAnsi="Times New Roman"/>
          <w:b/>
          <w:spacing w:val="20"/>
          <w:sz w:val="24"/>
          <w:szCs w:val="24"/>
          <w:lang w:eastAsia="ru-RU"/>
        </w:rPr>
      </w:pPr>
      <w:r w:rsidRPr="00857238">
        <w:rPr>
          <w:rFonts w:ascii="Times New Roman" w:eastAsia="Times New Roman" w:hAnsi="Times New Roman"/>
          <w:b/>
          <w:spacing w:val="20"/>
          <w:sz w:val="24"/>
          <w:szCs w:val="24"/>
          <w:lang w:eastAsia="ru-RU"/>
        </w:rPr>
        <w:t>АДМИНИСТРАЦИЯ</w:t>
      </w:r>
    </w:p>
    <w:p w:rsidR="00857238" w:rsidRPr="00857238" w:rsidRDefault="00857238" w:rsidP="00857238">
      <w:pPr>
        <w:suppressAutoHyphens w:val="0"/>
        <w:spacing w:line="252" w:lineRule="auto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57238">
        <w:rPr>
          <w:rFonts w:ascii="Times New Roman" w:eastAsia="Times New Roman" w:hAnsi="Times New Roman"/>
          <w:b/>
          <w:spacing w:val="20"/>
          <w:sz w:val="24"/>
          <w:szCs w:val="24"/>
          <w:lang w:eastAsia="ru-RU"/>
        </w:rPr>
        <w:t xml:space="preserve"> </w:t>
      </w:r>
      <w:r w:rsidRPr="0085723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ОБРАЗОВАНИЯ </w:t>
      </w:r>
      <w:r w:rsidRPr="00857238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АРКАДАКСКОГО МУНИЦИПАЛЬНОГО РАЙОНА </w:t>
      </w:r>
    </w:p>
    <w:p w:rsidR="00857238" w:rsidRPr="00857238" w:rsidRDefault="00857238" w:rsidP="00857238">
      <w:pPr>
        <w:suppressAutoHyphens w:val="0"/>
        <w:spacing w:line="252" w:lineRule="auto"/>
        <w:ind w:firstLine="0"/>
        <w:jc w:val="center"/>
        <w:rPr>
          <w:rFonts w:ascii="Arial" w:eastAsia="Times New Roman" w:hAnsi="Arial"/>
          <w:b/>
          <w:spacing w:val="22"/>
          <w:sz w:val="24"/>
          <w:szCs w:val="24"/>
          <w:lang w:eastAsia="ru-RU"/>
        </w:rPr>
      </w:pPr>
      <w:r w:rsidRPr="00857238">
        <w:rPr>
          <w:rFonts w:ascii="Times New Roman" w:eastAsia="Times New Roman" w:hAnsi="Times New Roman"/>
          <w:b/>
          <w:spacing w:val="24"/>
          <w:sz w:val="24"/>
          <w:szCs w:val="24"/>
          <w:lang w:eastAsia="ru-RU"/>
        </w:rPr>
        <w:t>САРАТОВСКОЙ ОБЛАСТИ</w:t>
      </w:r>
    </w:p>
    <w:p w:rsidR="00857238" w:rsidRPr="00857238" w:rsidRDefault="00857238" w:rsidP="00857238">
      <w:pPr>
        <w:tabs>
          <w:tab w:val="left" w:pos="7088"/>
        </w:tabs>
        <w:suppressAutoHyphens w:val="0"/>
        <w:ind w:left="6521" w:firstLine="0"/>
        <w:jc w:val="left"/>
        <w:rPr>
          <w:rFonts w:ascii="Arial" w:eastAsia="Times New Roman" w:hAnsi="Arial"/>
          <w:sz w:val="16"/>
          <w:szCs w:val="20"/>
          <w:lang w:eastAsia="ru-RU"/>
        </w:rPr>
      </w:pPr>
    </w:p>
    <w:p w:rsidR="00857238" w:rsidRPr="00857238" w:rsidRDefault="00857238" w:rsidP="00857238">
      <w:pPr>
        <w:tabs>
          <w:tab w:val="center" w:pos="4153"/>
          <w:tab w:val="right" w:pos="8306"/>
        </w:tabs>
        <w:suppressAutoHyphens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857238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proofErr w:type="gramEnd"/>
      <w:r w:rsidRPr="008572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С Т А Н О В Л Е Н И Е                </w:t>
      </w:r>
    </w:p>
    <w:p w:rsidR="00857238" w:rsidRPr="00857238" w:rsidRDefault="00857238" w:rsidP="00857238">
      <w:pPr>
        <w:tabs>
          <w:tab w:val="center" w:pos="4153"/>
          <w:tab w:val="right" w:pos="8306"/>
        </w:tabs>
        <w:suppressAutoHyphens w:val="0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7238" w:rsidRPr="00857238" w:rsidRDefault="00857238" w:rsidP="00857238">
      <w:pPr>
        <w:tabs>
          <w:tab w:val="center" w:pos="4153"/>
          <w:tab w:val="right" w:pos="8306"/>
        </w:tabs>
        <w:suppressAutoHyphens w:val="0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от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20.06.2023</w:t>
      </w: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 №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395</w:t>
      </w:r>
      <w:r w:rsidRPr="0085723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г. Аркадак                             </w:t>
      </w:r>
    </w:p>
    <w:p w:rsidR="00857238" w:rsidRPr="00857238" w:rsidRDefault="00857238" w:rsidP="00857238">
      <w:pPr>
        <w:suppressAutoHyphens w:val="0"/>
        <w:ind w:firstLine="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57238" w:rsidRPr="00857238" w:rsidRDefault="00857238" w:rsidP="00857238">
      <w:pPr>
        <w:suppressAutoHyphens w:val="0"/>
        <w:ind w:firstLine="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Программы </w:t>
      </w:r>
    </w:p>
    <w:p w:rsidR="00857238" w:rsidRPr="00857238" w:rsidRDefault="00857238" w:rsidP="00857238">
      <w:pPr>
        <w:suppressAutoHyphens w:val="0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857238">
        <w:rPr>
          <w:rFonts w:ascii="Times New Roman" w:eastAsia="Calibri" w:hAnsi="Times New Roman"/>
          <w:b/>
          <w:sz w:val="28"/>
          <w:szCs w:val="28"/>
        </w:rPr>
        <w:t>социально-экономического развития</w:t>
      </w:r>
    </w:p>
    <w:p w:rsidR="00857238" w:rsidRPr="00857238" w:rsidRDefault="00857238" w:rsidP="00857238">
      <w:pPr>
        <w:suppressAutoHyphens w:val="0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857238">
        <w:rPr>
          <w:rFonts w:ascii="Times New Roman" w:eastAsia="Calibri" w:hAnsi="Times New Roman"/>
          <w:b/>
          <w:sz w:val="28"/>
          <w:szCs w:val="28"/>
        </w:rPr>
        <w:t>Аркадакского муниципального района</w:t>
      </w:r>
    </w:p>
    <w:p w:rsidR="00857238" w:rsidRPr="00857238" w:rsidRDefault="00857238" w:rsidP="00857238">
      <w:pPr>
        <w:suppressAutoHyphens w:val="0"/>
        <w:ind w:firstLine="0"/>
        <w:jc w:val="left"/>
        <w:rPr>
          <w:rFonts w:ascii="Times New Roman" w:eastAsia="Calibri" w:hAnsi="Times New Roman"/>
          <w:b/>
          <w:sz w:val="28"/>
          <w:szCs w:val="28"/>
        </w:rPr>
      </w:pPr>
      <w:r w:rsidRPr="00857238">
        <w:rPr>
          <w:rFonts w:ascii="Times New Roman" w:eastAsia="Calibri" w:hAnsi="Times New Roman"/>
          <w:b/>
          <w:sz w:val="28"/>
          <w:szCs w:val="28"/>
        </w:rPr>
        <w:t>Саратовской области на 2023-2024 годы</w:t>
      </w:r>
    </w:p>
    <w:p w:rsidR="00857238" w:rsidRPr="00857238" w:rsidRDefault="00857238" w:rsidP="00857238">
      <w:pPr>
        <w:jc w:val="left"/>
        <w:rPr>
          <w:rFonts w:ascii="Times New Roman" w:eastAsia="Calibri" w:hAnsi="Times New Roman"/>
          <w:sz w:val="28"/>
          <w:szCs w:val="28"/>
        </w:rPr>
      </w:pPr>
    </w:p>
    <w:p w:rsidR="00857238" w:rsidRPr="00857238" w:rsidRDefault="00857238" w:rsidP="00857238">
      <w:pPr>
        <w:tabs>
          <w:tab w:val="left" w:pos="708"/>
          <w:tab w:val="center" w:pos="4153"/>
          <w:tab w:val="right" w:pos="8306"/>
        </w:tabs>
        <w:suppressAutoHyphens w:val="0"/>
        <w:ind w:right="4341" w:firstLine="0"/>
        <w:rPr>
          <w:rFonts w:ascii="Times New Roman" w:eastAsia="Times New Roman" w:hAnsi="Times New Roman"/>
          <w:sz w:val="28"/>
          <w:szCs w:val="28"/>
          <w:highlight w:val="green"/>
          <w:lang w:eastAsia="ru-RU"/>
        </w:rPr>
      </w:pPr>
    </w:p>
    <w:p w:rsidR="00857238" w:rsidRPr="00857238" w:rsidRDefault="00857238" w:rsidP="00857238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На основании Устава Аркадакского  муниципального района, администрация муниципального образования Аркадакского муниципального района </w:t>
      </w:r>
      <w:r w:rsidRPr="00857238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857238" w:rsidRPr="00857238" w:rsidRDefault="00857238" w:rsidP="00857238">
      <w:pPr>
        <w:suppressAutoHyphens w:val="0"/>
        <w:ind w:firstLine="0"/>
        <w:rPr>
          <w:rFonts w:ascii="Times New Roman" w:eastAsia="Calibri" w:hAnsi="Times New Roman"/>
          <w:sz w:val="28"/>
          <w:szCs w:val="28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 Утвердить программу  « </w:t>
      </w:r>
      <w:r w:rsidRPr="00857238">
        <w:rPr>
          <w:rFonts w:ascii="Times New Roman" w:eastAsia="Calibri" w:hAnsi="Times New Roman"/>
          <w:sz w:val="28"/>
          <w:szCs w:val="28"/>
        </w:rPr>
        <w:t xml:space="preserve">Социально-экономического развития Аркадакского муниципального района Саратовской области на 2023-2024 годы» </w:t>
      </w:r>
      <w:proofErr w:type="gramStart"/>
      <w:r w:rsidRPr="00857238">
        <w:rPr>
          <w:rFonts w:ascii="Times New Roman" w:eastAsia="Calibri" w:hAnsi="Times New Roman"/>
          <w:sz w:val="28"/>
          <w:szCs w:val="28"/>
        </w:rPr>
        <w:t>согласно приложения</w:t>
      </w:r>
      <w:proofErr w:type="gramEnd"/>
      <w:r w:rsidRPr="00857238">
        <w:rPr>
          <w:rFonts w:ascii="Times New Roman" w:eastAsia="Calibri" w:hAnsi="Times New Roman"/>
          <w:sz w:val="28"/>
          <w:szCs w:val="28"/>
        </w:rPr>
        <w:t>.</w:t>
      </w:r>
    </w:p>
    <w:p w:rsidR="00857238" w:rsidRPr="00857238" w:rsidRDefault="00857238" w:rsidP="00857238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2. Настоящее постановление  разместить на официальном сайте администрации МО Аркадакского муниципального района.</w:t>
      </w:r>
    </w:p>
    <w:p w:rsidR="00857238" w:rsidRPr="00857238" w:rsidRDefault="00857238" w:rsidP="00857238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3. </w:t>
      </w:r>
      <w:proofErr w:type="gramStart"/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председателя комитета-заместителя главы администрации МО Аркадакского муниципального района по вопросам экономики С.А. </w:t>
      </w:r>
      <w:proofErr w:type="spellStart"/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>Бойкову</w:t>
      </w:r>
      <w:proofErr w:type="spellEnd"/>
    </w:p>
    <w:p w:rsidR="00857238" w:rsidRPr="00857238" w:rsidRDefault="00857238" w:rsidP="00857238">
      <w:pPr>
        <w:suppressAutoHyphens w:val="0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7238">
        <w:rPr>
          <w:rFonts w:ascii="Times New Roman" w:eastAsia="Times New Roman" w:hAnsi="Times New Roman"/>
          <w:sz w:val="28"/>
          <w:szCs w:val="28"/>
          <w:lang w:eastAsia="ru-RU"/>
        </w:rPr>
        <w:t xml:space="preserve">    4.</w:t>
      </w:r>
      <w:r w:rsidRPr="0085723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Настоящее постановление вступает в силу со дня его подписания.</w:t>
      </w:r>
    </w:p>
    <w:p w:rsidR="00857238" w:rsidRPr="00857238" w:rsidRDefault="00857238" w:rsidP="00857238">
      <w:pPr>
        <w:widowControl w:val="0"/>
        <w:suppressAutoHyphens w:val="0"/>
        <w:autoSpaceDE w:val="0"/>
        <w:ind w:firstLine="0"/>
        <w:jc w:val="lef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57238" w:rsidRPr="00857238" w:rsidRDefault="00857238" w:rsidP="00857238">
      <w:pPr>
        <w:tabs>
          <w:tab w:val="left" w:pos="7155"/>
        </w:tabs>
        <w:autoSpaceDE w:val="0"/>
        <w:ind w:firstLine="0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85723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Глава </w:t>
      </w:r>
      <w:r w:rsidRPr="00857238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Аркадакского </w:t>
      </w:r>
    </w:p>
    <w:p w:rsidR="00857238" w:rsidRPr="00857238" w:rsidRDefault="00857238" w:rsidP="00857238">
      <w:pPr>
        <w:tabs>
          <w:tab w:val="left" w:pos="7155"/>
        </w:tabs>
        <w:autoSpaceDE w:val="0"/>
        <w:ind w:firstLine="0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857238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муниципального района   </w:t>
      </w:r>
      <w:r w:rsidRPr="0085723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                                                 </w:t>
      </w:r>
      <w:proofErr w:type="spellStart"/>
      <w:r w:rsidRPr="00857238">
        <w:rPr>
          <w:rFonts w:ascii="Times New Roman" w:eastAsia="Times New Roman" w:hAnsi="Times New Roman"/>
          <w:b/>
          <w:sz w:val="28"/>
          <w:szCs w:val="28"/>
          <w:lang w:eastAsia="zh-CN"/>
        </w:rPr>
        <w:t>Н.Н.Луньков</w:t>
      </w:r>
      <w:proofErr w:type="spellEnd"/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857238">
      <w:pPr>
        <w:ind w:left="5103"/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857238" w:rsidRDefault="00857238" w:rsidP="0018202D">
      <w:pPr>
        <w:jc w:val="left"/>
        <w:rPr>
          <w:rFonts w:ascii="PT Astra Serif" w:hAnsi="PT Astra Serif"/>
          <w:sz w:val="28"/>
          <w:szCs w:val="28"/>
        </w:rPr>
      </w:pPr>
    </w:p>
    <w:p w:rsidR="00AF04CB" w:rsidRDefault="0018202D" w:rsidP="00857238">
      <w:pPr>
        <w:ind w:left="5103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Приложение  </w:t>
      </w:r>
    </w:p>
    <w:p w:rsidR="00D34507" w:rsidRDefault="0018202D" w:rsidP="005E7555">
      <w:pPr>
        <w:ind w:left="5103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  <w:r w:rsidR="00D34507">
        <w:rPr>
          <w:rFonts w:ascii="PT Astra Serif" w:hAnsi="PT Astra Serif"/>
          <w:sz w:val="28"/>
          <w:szCs w:val="28"/>
        </w:rPr>
        <w:t xml:space="preserve"> администрации МО Аркадакского МР</w:t>
      </w:r>
    </w:p>
    <w:p w:rsidR="00D34507" w:rsidRPr="00AF04CB" w:rsidRDefault="00857238" w:rsidP="005E7555">
      <w:pPr>
        <w:ind w:left="5103" w:firstLine="0"/>
        <w:jc w:val="lef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20.06.2</w:t>
      </w:r>
      <w:r w:rsidR="007435B1">
        <w:rPr>
          <w:rFonts w:ascii="PT Astra Serif" w:hAnsi="PT Astra Serif"/>
          <w:sz w:val="28"/>
          <w:szCs w:val="28"/>
        </w:rPr>
        <w:t>023</w:t>
      </w:r>
      <w:r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№395</w:t>
      </w:r>
    </w:p>
    <w:p w:rsidR="00AF04CB" w:rsidRDefault="00AF04CB" w:rsidP="00AF04CB">
      <w:pPr>
        <w:rPr>
          <w:rFonts w:ascii="PT Astra Serif" w:hAnsi="PT Astra Serif"/>
          <w:sz w:val="28"/>
          <w:szCs w:val="28"/>
        </w:rPr>
      </w:pPr>
    </w:p>
    <w:p w:rsidR="0057178E" w:rsidRPr="00D34507" w:rsidRDefault="0057178E" w:rsidP="00AF04CB">
      <w:pPr>
        <w:rPr>
          <w:rFonts w:ascii="PT Astra Serif" w:hAnsi="PT Astra Serif"/>
          <w:b/>
          <w:sz w:val="28"/>
          <w:szCs w:val="28"/>
        </w:rPr>
      </w:pPr>
    </w:p>
    <w:p w:rsidR="0057178E" w:rsidRPr="008D6D55" w:rsidRDefault="00D34507" w:rsidP="00D3450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Программа</w:t>
      </w:r>
    </w:p>
    <w:p w:rsidR="00D34507" w:rsidRPr="008D6D55" w:rsidRDefault="00D34507" w:rsidP="00D34507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Социально-экономического развития Аркадакского муниципального ра</w:t>
      </w:r>
      <w:r w:rsidR="007435B1">
        <w:rPr>
          <w:rFonts w:ascii="Times New Roman" w:hAnsi="Times New Roman"/>
          <w:b/>
          <w:sz w:val="28"/>
          <w:szCs w:val="28"/>
        </w:rPr>
        <w:t>йона Саратовской области на 2023</w:t>
      </w:r>
      <w:r w:rsidRPr="008D6D55">
        <w:rPr>
          <w:rFonts w:ascii="Times New Roman" w:hAnsi="Times New Roman"/>
          <w:b/>
          <w:sz w:val="28"/>
          <w:szCs w:val="28"/>
        </w:rPr>
        <w:t>-2024 годы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E7555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Раздел 1. Концепция социально - экономического развития Аркадакского муниципального района на период до 2024 года.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5E7555">
      <w:pPr>
        <w:numPr>
          <w:ilvl w:val="0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Введение.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Указом Президента Российской Федерации от 21 июля 2020 года № 474 </w:t>
      </w:r>
      <w:r w:rsidRPr="008D6D55">
        <w:rPr>
          <w:rFonts w:ascii="Times New Roman" w:hAnsi="Times New Roman"/>
          <w:sz w:val="28"/>
          <w:szCs w:val="28"/>
        </w:rPr>
        <w:br/>
        <w:t>«О национальных целях развития Российской Федерации на период до 2030 года» (далее соответственно – Указ №</w:t>
      </w:r>
      <w:r w:rsidRPr="008D6D55">
        <w:rPr>
          <w:rFonts w:ascii="Times New Roman" w:hAnsi="Times New Roman"/>
          <w:sz w:val="28"/>
          <w:szCs w:val="28"/>
          <w:lang w:val="en-US"/>
        </w:rPr>
        <w:t> </w:t>
      </w:r>
      <w:r w:rsidRPr="008D6D55">
        <w:rPr>
          <w:rFonts w:ascii="Times New Roman" w:hAnsi="Times New Roman"/>
          <w:sz w:val="28"/>
          <w:szCs w:val="28"/>
        </w:rPr>
        <w:t>474, национальные цели развития) определены пять национальных целей развития: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а) сохранение населения, здоровье и благополучие людей;</w:t>
      </w:r>
    </w:p>
    <w:p w:rsidR="00037262" w:rsidRPr="008D6D55" w:rsidRDefault="00037262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б) комфортная и безопасная среда для жизни;</w:t>
      </w:r>
    </w:p>
    <w:p w:rsidR="00AF04CB" w:rsidRPr="008D6D55" w:rsidRDefault="00037262" w:rsidP="00037262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в</w:t>
      </w:r>
      <w:r w:rsidR="00AF04CB" w:rsidRPr="008D6D55">
        <w:rPr>
          <w:rFonts w:ascii="Times New Roman" w:hAnsi="Times New Roman"/>
          <w:sz w:val="28"/>
          <w:szCs w:val="28"/>
        </w:rPr>
        <w:t>) возможности для само</w:t>
      </w:r>
      <w:r w:rsidRPr="008D6D55">
        <w:rPr>
          <w:rFonts w:ascii="Times New Roman" w:hAnsi="Times New Roman"/>
          <w:sz w:val="28"/>
          <w:szCs w:val="28"/>
        </w:rPr>
        <w:t>реализации и развития талантов;</w:t>
      </w:r>
      <w:r w:rsidR="00AF04CB" w:rsidRPr="008D6D55">
        <w:rPr>
          <w:rFonts w:ascii="Times New Roman" w:hAnsi="Times New Roman"/>
          <w:sz w:val="28"/>
          <w:szCs w:val="28"/>
        </w:rPr>
        <w:tab/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г) достойный, эффективный труд и успешное предпринимательство;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д) цифровая трансформация.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Правительством Российской Федерации в соответствии с поручением Президента Российской Федерации утвержден 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от 1 октября 2021 года № 2765-р, (далее – Единый план), который определяет стратегические приоритеты </w:t>
      </w:r>
      <w:r w:rsidRPr="008D6D55">
        <w:rPr>
          <w:rFonts w:ascii="Times New Roman" w:hAnsi="Times New Roman"/>
          <w:sz w:val="28"/>
          <w:szCs w:val="28"/>
        </w:rPr>
        <w:br/>
        <w:t>по достижению национальных целей развития и целевых показателей, характеризующих их достижение.</w:t>
      </w:r>
    </w:p>
    <w:p w:rsidR="00AF04CB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Перечень мероприятий Программы социально-экономического развития Аркадакского муниципального рай</w:t>
      </w:r>
      <w:r w:rsidR="007435B1">
        <w:rPr>
          <w:rFonts w:ascii="Times New Roman" w:hAnsi="Times New Roman"/>
          <w:sz w:val="28"/>
          <w:szCs w:val="28"/>
        </w:rPr>
        <w:t>она  Саратовской области на 2023</w:t>
      </w:r>
      <w:r w:rsidRPr="008D6D55">
        <w:rPr>
          <w:rFonts w:ascii="Times New Roman" w:hAnsi="Times New Roman"/>
          <w:sz w:val="28"/>
          <w:szCs w:val="28"/>
        </w:rPr>
        <w:t xml:space="preserve">-2024 годы сформирован по 6 направлениям, </w:t>
      </w:r>
      <w:r w:rsidRPr="008D6D55">
        <w:rPr>
          <w:rFonts w:ascii="Times New Roman" w:hAnsi="Times New Roman"/>
          <w:sz w:val="28"/>
          <w:szCs w:val="28"/>
        </w:rPr>
        <w:br/>
        <w:t xml:space="preserve">5 из которых направлены на достижение национальных целей развития </w:t>
      </w:r>
      <w:r w:rsidRPr="008D6D55">
        <w:rPr>
          <w:rFonts w:ascii="Times New Roman" w:hAnsi="Times New Roman"/>
          <w:sz w:val="28"/>
          <w:szCs w:val="28"/>
        </w:rPr>
        <w:br/>
        <w:t>и установлены Указом № 474. Дополнительно введено шестое направление «Инвестиции» как один из ключевых приоритетов. Все мероприятия закреплены за ответственными исполнителями  подведомственны</w:t>
      </w:r>
      <w:r w:rsidR="005B2ABE" w:rsidRPr="008D6D55">
        <w:rPr>
          <w:rFonts w:ascii="Times New Roman" w:hAnsi="Times New Roman"/>
          <w:sz w:val="28"/>
          <w:szCs w:val="28"/>
        </w:rPr>
        <w:t>х</w:t>
      </w:r>
      <w:r w:rsidRPr="008D6D55">
        <w:rPr>
          <w:rFonts w:ascii="Times New Roman" w:hAnsi="Times New Roman"/>
          <w:sz w:val="28"/>
          <w:szCs w:val="28"/>
        </w:rPr>
        <w:t xml:space="preserve"> учреждени</w:t>
      </w:r>
      <w:r w:rsidR="005B2ABE" w:rsidRPr="008D6D55">
        <w:rPr>
          <w:rFonts w:ascii="Times New Roman" w:hAnsi="Times New Roman"/>
          <w:sz w:val="28"/>
          <w:szCs w:val="28"/>
        </w:rPr>
        <w:t>й</w:t>
      </w:r>
      <w:r w:rsidRPr="008D6D55">
        <w:rPr>
          <w:rFonts w:ascii="Times New Roman" w:hAnsi="Times New Roman"/>
          <w:sz w:val="28"/>
          <w:szCs w:val="28"/>
        </w:rPr>
        <w:t xml:space="preserve"> и структурным</w:t>
      </w:r>
      <w:r w:rsidR="005B2ABE" w:rsidRPr="008D6D55">
        <w:rPr>
          <w:rFonts w:ascii="Times New Roman" w:hAnsi="Times New Roman"/>
          <w:sz w:val="28"/>
          <w:szCs w:val="28"/>
        </w:rPr>
        <w:t>и</w:t>
      </w:r>
      <w:r w:rsidRPr="008D6D55">
        <w:rPr>
          <w:rFonts w:ascii="Times New Roman" w:hAnsi="Times New Roman"/>
          <w:sz w:val="28"/>
          <w:szCs w:val="28"/>
        </w:rPr>
        <w:t xml:space="preserve"> подразделениями администрации МО района,   установлены сроки, прогнозные объемы финансирования и результаты их исполнения.</w:t>
      </w:r>
    </w:p>
    <w:p w:rsidR="001B3D20" w:rsidRDefault="001B3D20" w:rsidP="00AF04CB">
      <w:pPr>
        <w:rPr>
          <w:rFonts w:ascii="Times New Roman" w:hAnsi="Times New Roman"/>
          <w:sz w:val="28"/>
          <w:szCs w:val="28"/>
        </w:rPr>
      </w:pPr>
    </w:p>
    <w:p w:rsidR="001B3D20" w:rsidRPr="008D6D55" w:rsidRDefault="001B3D20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2309D" w:rsidRDefault="00AF04CB" w:rsidP="005E7555">
      <w:pPr>
        <w:numPr>
          <w:ilvl w:val="0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2309D">
        <w:rPr>
          <w:rFonts w:ascii="Times New Roman" w:hAnsi="Times New Roman"/>
          <w:b/>
          <w:sz w:val="28"/>
          <w:szCs w:val="28"/>
        </w:rPr>
        <w:lastRenderedPageBreak/>
        <w:t>Текущая ситуация.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proofErr w:type="spellStart"/>
      <w:r w:rsidRPr="008D6D55">
        <w:rPr>
          <w:rFonts w:ascii="Times New Roman" w:hAnsi="Times New Roman"/>
          <w:sz w:val="28"/>
          <w:szCs w:val="28"/>
        </w:rPr>
        <w:t>Аркадакский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район расположен на Западе правобережной части Саратовской области.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Площадь Аркадакского района  составляет 2,238 тыс. кв. км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proofErr w:type="gramStart"/>
      <w:r w:rsidRPr="008D6D55">
        <w:rPr>
          <w:rFonts w:ascii="Times New Roman" w:hAnsi="Times New Roman"/>
          <w:sz w:val="28"/>
          <w:szCs w:val="28"/>
        </w:rPr>
        <w:t xml:space="preserve">На территории Аркадакского муниципального района, в соответствии с Федеральным законом №131-ФЗ «Об общих принципах организации местного самоуправления в Российской Федерации», образованы  </w:t>
      </w:r>
      <w:proofErr w:type="spellStart"/>
      <w:r w:rsidRPr="008D6D55">
        <w:rPr>
          <w:rFonts w:ascii="Times New Roman" w:hAnsi="Times New Roman"/>
          <w:sz w:val="28"/>
          <w:szCs w:val="28"/>
        </w:rPr>
        <w:t>Аркадакский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муниципальный район, муниципальное образование городского поселения (МО г. Аркадак) и 6 муниципальных образований сельских поселений (</w:t>
      </w:r>
      <w:proofErr w:type="spellStart"/>
      <w:r w:rsidRPr="008D6D55">
        <w:rPr>
          <w:rFonts w:ascii="Times New Roman" w:hAnsi="Times New Roman"/>
          <w:sz w:val="28"/>
          <w:szCs w:val="28"/>
        </w:rPr>
        <w:t>Большежуравское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, Краснознаменское, Львовское, </w:t>
      </w:r>
      <w:proofErr w:type="spellStart"/>
      <w:r w:rsidRPr="008D6D55">
        <w:rPr>
          <w:rFonts w:ascii="Times New Roman" w:hAnsi="Times New Roman"/>
          <w:sz w:val="28"/>
          <w:szCs w:val="28"/>
        </w:rPr>
        <w:t>Малиновское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D6D55">
        <w:rPr>
          <w:rFonts w:ascii="Times New Roman" w:hAnsi="Times New Roman"/>
          <w:sz w:val="28"/>
          <w:szCs w:val="28"/>
        </w:rPr>
        <w:t>Росташовское</w:t>
      </w:r>
      <w:proofErr w:type="spellEnd"/>
      <w:r w:rsidRPr="008D6D55">
        <w:rPr>
          <w:rFonts w:ascii="Times New Roman" w:hAnsi="Times New Roman"/>
          <w:sz w:val="28"/>
          <w:szCs w:val="28"/>
        </w:rPr>
        <w:t>, Семеновское муниципальные образования).</w:t>
      </w:r>
      <w:proofErr w:type="gramEnd"/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Административно-территориальное деление на 1 января 2018 года представлено следующим образом: 1 город, 5</w:t>
      </w:r>
      <w:r w:rsidR="00D830DD">
        <w:rPr>
          <w:rFonts w:ascii="Times New Roman" w:hAnsi="Times New Roman"/>
          <w:sz w:val="28"/>
          <w:szCs w:val="28"/>
        </w:rPr>
        <w:t xml:space="preserve">7 </w:t>
      </w:r>
      <w:r w:rsidRPr="008D6D55">
        <w:rPr>
          <w:rFonts w:ascii="Times New Roman" w:hAnsi="Times New Roman"/>
          <w:sz w:val="28"/>
          <w:szCs w:val="28"/>
        </w:rPr>
        <w:t>сельских населенных пунктов.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Численность постоянного населения на 01.01.2022 г.: 19,9  тыс. человек, в том числе в городе Аркадак – 11,1 тыс. человек, в сельских населенных пунктах – 8,8 тыс. человек.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proofErr w:type="spellStart"/>
      <w:r w:rsidRPr="008D6D55">
        <w:rPr>
          <w:rFonts w:ascii="Times New Roman" w:hAnsi="Times New Roman"/>
          <w:sz w:val="28"/>
          <w:szCs w:val="28"/>
        </w:rPr>
        <w:t>Аркадакский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район - сельскохозяйственный район,  специализируется в основном на возделывании сельскохозяйственных культур и животноводстве.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Граничит с </w:t>
      </w:r>
      <w:proofErr w:type="spellStart"/>
      <w:r w:rsidRPr="008D6D55">
        <w:rPr>
          <w:rFonts w:ascii="Times New Roman" w:hAnsi="Times New Roman"/>
          <w:sz w:val="28"/>
          <w:szCs w:val="28"/>
        </w:rPr>
        <w:t>Ртищевским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,  Калининским,  </w:t>
      </w:r>
      <w:proofErr w:type="spellStart"/>
      <w:r w:rsidRPr="008D6D55">
        <w:rPr>
          <w:rFonts w:ascii="Times New Roman" w:hAnsi="Times New Roman"/>
          <w:sz w:val="28"/>
          <w:szCs w:val="28"/>
        </w:rPr>
        <w:t>Турковским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D6D55">
        <w:rPr>
          <w:rFonts w:ascii="Times New Roman" w:hAnsi="Times New Roman"/>
          <w:sz w:val="28"/>
          <w:szCs w:val="28"/>
        </w:rPr>
        <w:t>Екатериновским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, Романовским, </w:t>
      </w:r>
      <w:proofErr w:type="spellStart"/>
      <w:r w:rsidRPr="008D6D55">
        <w:rPr>
          <w:rFonts w:ascii="Times New Roman" w:hAnsi="Times New Roman"/>
          <w:sz w:val="28"/>
          <w:szCs w:val="28"/>
        </w:rPr>
        <w:t>Балашовским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районами Саратовской области.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Расстояние до областного центра (</w:t>
      </w:r>
      <w:proofErr w:type="spellStart"/>
      <w:r w:rsidRPr="008D6D55">
        <w:rPr>
          <w:rFonts w:ascii="Times New Roman" w:hAnsi="Times New Roman"/>
          <w:sz w:val="28"/>
          <w:szCs w:val="28"/>
        </w:rPr>
        <w:t>г</w:t>
      </w:r>
      <w:proofErr w:type="gramStart"/>
      <w:r w:rsidRPr="008D6D55">
        <w:rPr>
          <w:rFonts w:ascii="Times New Roman" w:hAnsi="Times New Roman"/>
          <w:sz w:val="28"/>
          <w:szCs w:val="28"/>
        </w:rPr>
        <w:t>.С</w:t>
      </w:r>
      <w:proofErr w:type="gramEnd"/>
      <w:r w:rsidRPr="008D6D55">
        <w:rPr>
          <w:rFonts w:ascii="Times New Roman" w:hAnsi="Times New Roman"/>
          <w:sz w:val="28"/>
          <w:szCs w:val="28"/>
        </w:rPr>
        <w:t>аратов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) составляет 254 километра. Связь с областным центром и другими районами осуществляется за счет железнодорожных и автомобильных путей сообщения: это автомобильная дорога </w:t>
      </w:r>
      <w:r w:rsidR="0057178E" w:rsidRPr="008D6D55">
        <w:rPr>
          <w:rFonts w:ascii="Times New Roman" w:hAnsi="Times New Roman"/>
          <w:sz w:val="28"/>
          <w:szCs w:val="28"/>
        </w:rPr>
        <w:t>федерального</w:t>
      </w:r>
      <w:r w:rsidRPr="008D6D55">
        <w:rPr>
          <w:rFonts w:ascii="Times New Roman" w:hAnsi="Times New Roman"/>
          <w:sz w:val="28"/>
          <w:szCs w:val="28"/>
        </w:rPr>
        <w:t xml:space="preserve"> значения Балашов-Ртищево, железнодорожная ветка филиала ОАО «Российский железные дороги» Юго-Восточной железной дороги Ртищево-Балашов.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Наиболее развивающейся сферой экономики в районе на протяжении многих лет остается </w:t>
      </w:r>
      <w:r w:rsidRPr="008D6D55">
        <w:rPr>
          <w:rFonts w:ascii="Times New Roman" w:hAnsi="Times New Roman"/>
          <w:b/>
          <w:sz w:val="28"/>
          <w:szCs w:val="28"/>
        </w:rPr>
        <w:t>агропромышленный комплекс.</w:t>
      </w:r>
    </w:p>
    <w:p w:rsidR="0006583B" w:rsidRDefault="00AF04CB" w:rsidP="0006583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В районе продолжают стаби</w:t>
      </w:r>
      <w:r w:rsidR="00DE41DE">
        <w:rPr>
          <w:rFonts w:ascii="Times New Roman" w:hAnsi="Times New Roman"/>
          <w:sz w:val="28"/>
          <w:szCs w:val="28"/>
        </w:rPr>
        <w:t>льно работать 19</w:t>
      </w:r>
      <w:r w:rsidRPr="008D6D55">
        <w:rPr>
          <w:rFonts w:ascii="Times New Roman" w:hAnsi="Times New Roman"/>
          <w:sz w:val="28"/>
          <w:szCs w:val="28"/>
        </w:rPr>
        <w:t xml:space="preserve"> сельхозпредприятий, 57 крестьянско-фермерских хозяйств, обслуживающие и перерабатывающие предприятия района.</w:t>
      </w:r>
    </w:p>
    <w:p w:rsidR="00AF04CB" w:rsidRPr="00E40B22" w:rsidRDefault="0006583B" w:rsidP="008C2CF6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Производство валовой прод</w:t>
      </w:r>
      <w:r>
        <w:rPr>
          <w:rFonts w:ascii="Times New Roman" w:hAnsi="Times New Roman"/>
          <w:sz w:val="28"/>
          <w:szCs w:val="28"/>
        </w:rPr>
        <w:t>укции сельского хозяйства в 2022</w:t>
      </w:r>
      <w:r w:rsidRPr="008D6D55">
        <w:rPr>
          <w:rFonts w:ascii="Times New Roman" w:hAnsi="Times New Roman"/>
          <w:sz w:val="28"/>
          <w:szCs w:val="28"/>
        </w:rPr>
        <w:t xml:space="preserve">г  - </w:t>
      </w:r>
      <w:r w:rsidR="00E40B22" w:rsidRPr="00E40B22">
        <w:rPr>
          <w:rFonts w:ascii="Times New Roman" w:hAnsi="Times New Roman"/>
          <w:sz w:val="28"/>
          <w:szCs w:val="28"/>
        </w:rPr>
        <w:t>6946,7</w:t>
      </w:r>
      <w:r w:rsidRPr="00E40B22">
        <w:rPr>
          <w:rFonts w:ascii="Times New Roman" w:hAnsi="Times New Roman"/>
          <w:sz w:val="28"/>
          <w:szCs w:val="28"/>
        </w:rPr>
        <w:t xml:space="preserve"> млн. руб.</w:t>
      </w:r>
      <w:r w:rsidR="00AF04CB" w:rsidRPr="00E40B22">
        <w:rPr>
          <w:rFonts w:ascii="Times New Roman" w:hAnsi="Times New Roman"/>
          <w:sz w:val="28"/>
          <w:szCs w:val="28"/>
        </w:rPr>
        <w:t xml:space="preserve"> </w:t>
      </w:r>
    </w:p>
    <w:p w:rsidR="008C2CF6" w:rsidRPr="008C2CF6" w:rsidRDefault="00106BF7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2022 году с</w:t>
      </w:r>
      <w:r w:rsidR="008C2CF6" w:rsidRPr="008C2CF6">
        <w:rPr>
          <w:rFonts w:ascii="Times New Roman" w:eastAsia="Times New Roman" w:hAnsi="Times New Roman"/>
          <w:sz w:val="28"/>
          <w:szCs w:val="28"/>
          <w:lang w:eastAsia="ru-RU"/>
        </w:rPr>
        <w:t>обран рекордный урожай - 274,8 тыс. тонн зерновых и зернобобовых культур, 87,1 тыс.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2CF6" w:rsidRPr="008C2CF6">
        <w:rPr>
          <w:rFonts w:ascii="Times New Roman" w:eastAsia="Times New Roman" w:hAnsi="Times New Roman"/>
          <w:sz w:val="28"/>
          <w:szCs w:val="28"/>
          <w:lang w:eastAsia="ru-RU"/>
        </w:rPr>
        <w:t>тонн  подсолнечника, 61,9 тыс.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2CF6" w:rsidRPr="008C2CF6">
        <w:rPr>
          <w:rFonts w:ascii="Times New Roman" w:eastAsia="Times New Roman" w:hAnsi="Times New Roman"/>
          <w:sz w:val="28"/>
          <w:szCs w:val="28"/>
          <w:lang w:eastAsia="ru-RU"/>
        </w:rPr>
        <w:t>тонн сахарной свеклы. Средняя урожайность зерновых и зернобобовых культур составила 39,4 ц\га, подсолнечника – 22,4 ц\га, сахарной свеклы- 498,7 ц/га.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Внедрение современных ресурсосберегающих технологий и внесение в почву минеральных удобрений позволили хозяйствам достичь высоких результатов в производстве продукции растениеводства.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Так  валовое производство зерна в ООО «Лада»-14,4 тыс.</w:t>
      </w:r>
      <w:r w:rsidR="00106B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тонн при урожайности 50,7 ц/га, ООО «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Летяжевское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» намолотило 17 тыс. тонн зерновых, собрав с одного гектара 50,4 ц, а ООО «Грачевка» засыпало в закрома 20,6 тыс. тонн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зерновых культур, показав урожайность в 43,2 ц/га, ООО «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Проагротех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» 26,2 тыс. тонн, при урожайности 49,6 ц/га.</w:t>
      </w:r>
      <w:proofErr w:type="gramEnd"/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Осенью 2022 года посеяны озимые культуры на площади – 30,8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га, в том числе озимая пшеница – 30,6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га, озимая рожь – 0,2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га.</w:t>
      </w:r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Наибольшую площадь озимой пшеницей засеяло  ООО «Золотая Нива» - 1,8 тыс. га и ООО «Проагротех»-2,2 тыс. га, ИП глава КФХ Кравцов В.М – 1,7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spellEnd"/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Зябь  вспахана полностью на площади  64,0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га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.,  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пары обработаны на площади 11.0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га.</w:t>
      </w:r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В животноводческой отрасли по итогам 2022 года в сельхозпредприятиях и КФХ снижения поголовья КРС не допущено.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целом по району поголовье КРС на 01.01.2023 г. составляет  9,5 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голов,  коров –  3,4 тыс. голов,  свиней 1,2 тыс. голов,  овец и  коз – 8,8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голов.</w:t>
      </w:r>
      <w:proofErr w:type="gramEnd"/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За год всеми категориями хозяй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ств  пр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оизведено 16,5 тыс. тонн молока, 1,6 тыс. тонн мяса. Надой на фуражную корову по итогам года составил 4,8 тыс. кг. Для зимовки скота  заготовлены корма в полном объеме. </w:t>
      </w:r>
    </w:p>
    <w:p w:rsidR="008C2CF6" w:rsidRPr="008C2CF6" w:rsidRDefault="008C2CF6" w:rsidP="008C2CF6">
      <w:pPr>
        <w:suppressAutoHyphens w:val="0"/>
        <w:ind w:right="-52" w:firstLine="708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Несколько слов об экономических показателях в АПК района.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По итогам года в сельхозпредприятиях района получена выручка в сумме 3213,0 млн. руб. (в прошлом году 3150,0 млн.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р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уб.), прибыль в коллективных хозяйствах составила  1 491,0 млн.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.(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прошлом году 2134,0 тыс.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руб.). Объем инвестиций составил 361,0 млн.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руб. Сельхозпроизводители района продолжают обновлять сельскохозяйственную технику: приобретено 15 тракторов, 6 зерноуборочных комбайна, почвообрабатывающая техника.</w:t>
      </w:r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Средняя зарплата  составляет  44.786 руб. (125,9% к уровню прошлого года). </w:t>
      </w:r>
    </w:p>
    <w:p w:rsidR="008C2CF6" w:rsidRPr="008C2CF6" w:rsidRDefault="008C2CF6" w:rsidP="008C2CF6">
      <w:pPr>
        <w:suppressAutoHyphens w:val="0"/>
        <w:ind w:right="-52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Районом получено  61,4 млн. руб. из  бюджетов всех уровней по различным направлениям поддержки.</w:t>
      </w:r>
    </w:p>
    <w:p w:rsidR="008C2CF6" w:rsidRPr="008C2CF6" w:rsidRDefault="008C2CF6" w:rsidP="008C2CF6">
      <w:pPr>
        <w:suppressAutoHyphens w:val="0"/>
        <w:ind w:right="-52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Льготных кредитов получено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сельхозтоваропроизводителями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на 771,3,0 млн. руб.: краткосрочных – 488,0 млн.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; инвестиционных – 283,3 млн. руб.</w:t>
      </w:r>
    </w:p>
    <w:p w:rsidR="008C2CF6" w:rsidRPr="008C2CF6" w:rsidRDefault="008C2CF6" w:rsidP="008C2CF6">
      <w:pPr>
        <w:suppressAutoHyphens w:val="0"/>
        <w:ind w:right="-5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Аркадакский район – сельскохозяйственный, поэтому  перерабатывающие предприятия района тесно связаны с сельскохозяйственной отраслью, так как именно она является основной сырьевой базой для предприятий района. Дальнейшее их развитие зависит от того, как налажена связь между сельхозпроизводителями и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перерабатывающей промышленностью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За  2022 год общий объем отгруженных товаров собственного производства, выполненных работ и услуг составил 350  млн. рублей.  Индекс физического объема отгруженной продукции за январь –  </w:t>
      </w:r>
      <w:r w:rsidR="00432808">
        <w:rPr>
          <w:rFonts w:ascii="Times New Roman" w:eastAsia="Times New Roman" w:hAnsi="Times New Roman"/>
          <w:sz w:val="28"/>
          <w:szCs w:val="28"/>
          <w:lang w:eastAsia="ru-RU"/>
        </w:rPr>
        <w:t>декабрь 2022 года составил 121,6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%.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Calibri" w:hAnsi="Times New Roman"/>
          <w:iCs/>
          <w:sz w:val="28"/>
          <w:szCs w:val="28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Рост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показателей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достигнут предприятием ИП Кравцов А.В. по производству сухого молока и хлебобулочных изделий. </w:t>
      </w:r>
      <w:r w:rsidRPr="008C2CF6">
        <w:rPr>
          <w:rFonts w:ascii="Times New Roman" w:eastAsia="Calibri" w:hAnsi="Times New Roman"/>
          <w:iCs/>
          <w:sz w:val="28"/>
          <w:szCs w:val="28"/>
        </w:rPr>
        <w:t>Продукция предприятия  реализуется  через собственный магазин, часть ее направляется по договорам в другие регионы.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iCs/>
          <w:sz w:val="28"/>
          <w:szCs w:val="28"/>
        </w:rPr>
      </w:pPr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lastRenderedPageBreak/>
        <w:t>На территории района стабильно работает предприятие ООО «</w:t>
      </w:r>
      <w:proofErr w:type="spellStart"/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Аркадакхлеб</w:t>
      </w:r>
      <w:proofErr w:type="spellEnd"/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» по производству хлеба и хлебобулочных изделий. Производство  направлено на насыщение рынка социально значимыми продуктами  в большом ассортименте и рассчитанном на разные слои и потребности населения. Продукция реализуется через сеть собственных киосков, поставляется в сетевые и продуктовые магазины района, а так же в близлежащие районы.     В 2022 году предприятием освоено  инвестиций на сумму 13 млн. руб. (проведена реконструкция  линии по производству кондитерских изделий,  закуплены морозильные камеры).</w:t>
      </w:r>
    </w:p>
    <w:p w:rsidR="008C2CF6" w:rsidRPr="008C2CF6" w:rsidRDefault="008C2CF6" w:rsidP="008C2CF6">
      <w:pPr>
        <w:suppressAutoHyphens w:val="0"/>
        <w:ind w:firstLine="568"/>
        <w:rPr>
          <w:rFonts w:ascii="Times New Roman" w:eastAsia="Calibri" w:hAnsi="Times New Roman"/>
          <w:iCs/>
          <w:sz w:val="28"/>
          <w:szCs w:val="28"/>
        </w:rPr>
      </w:pPr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Предприятие ООО «Торговый Дом </w:t>
      </w:r>
      <w:proofErr w:type="spellStart"/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Саратовпластика</w:t>
      </w:r>
      <w:proofErr w:type="spellEnd"/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» осуществляет производство труб и фасонных частей для внутренней канализации из полипропилена. Продукция предприятия отличается высоким качеством и доступными ценами. Она успешно используется для комплектации строительных объектов производственного, общественного и административного назначения. Производство основано на современных технологиях с использованием высококачественного оборудования. </w:t>
      </w:r>
      <w:r w:rsidRPr="008C2CF6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ab/>
        <w:t>Предприятие имеет широкую сеть реализации в городах Саратов, Пенза, Москва, Нижний Новгород и др. В 2022 году произведена реконструкция и модернизация оборудования. Общая сумма инвестиций 8,9 млн. рублей. В  2023 году планируется  модернизация оборудования на сумму 2,0 млн. руб.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Calibri" w:hAnsi="Times New Roman"/>
          <w:iCs/>
          <w:sz w:val="28"/>
          <w:szCs w:val="28"/>
        </w:rPr>
      </w:pPr>
      <w:r w:rsidRPr="008C2CF6">
        <w:rPr>
          <w:rFonts w:ascii="Times New Roman" w:eastAsia="Calibri" w:hAnsi="Times New Roman"/>
          <w:iCs/>
          <w:sz w:val="28"/>
          <w:szCs w:val="28"/>
        </w:rPr>
        <w:t xml:space="preserve">  </w:t>
      </w:r>
      <w:r w:rsidRPr="008C2CF6">
        <w:rPr>
          <w:rFonts w:ascii="Times New Roman" w:eastAsia="Calibri" w:hAnsi="Times New Roman"/>
          <w:iCs/>
          <w:sz w:val="28"/>
          <w:szCs w:val="28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Положительную динамику в своем развитии показывает и предприятие</w:t>
      </w:r>
      <w:r w:rsidRPr="008C2CF6">
        <w:rPr>
          <w:rFonts w:ascii="Times New Roman" w:eastAsia="Calibri" w:hAnsi="Times New Roman"/>
          <w:iCs/>
          <w:sz w:val="28"/>
          <w:szCs w:val="28"/>
        </w:rPr>
        <w:t xml:space="preserve"> ООО «</w:t>
      </w:r>
      <w:proofErr w:type="spellStart"/>
      <w:r w:rsidRPr="008C2CF6">
        <w:rPr>
          <w:rFonts w:ascii="Times New Roman" w:eastAsia="Calibri" w:hAnsi="Times New Roman"/>
          <w:iCs/>
          <w:sz w:val="28"/>
          <w:szCs w:val="28"/>
        </w:rPr>
        <w:t>Аркадакхлебопродукт</w:t>
      </w:r>
      <w:proofErr w:type="spellEnd"/>
      <w:r w:rsidRPr="008C2CF6">
        <w:rPr>
          <w:rFonts w:ascii="Times New Roman" w:eastAsia="Calibri" w:hAnsi="Times New Roman"/>
          <w:iCs/>
          <w:sz w:val="28"/>
          <w:szCs w:val="28"/>
        </w:rPr>
        <w:t>», которое осуществляет производство муки различных сортов. Мука реализуется не только в нашем районе, но и за его пределами.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Достаточно успешно развивается в районе малый  бизнес. В нем задействовано 385 предпринимателей.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Предприятия малого бизнеса, индивидуальные предприниматели осуществляют производство хлеба и хлебобулочных изделий,  молока и молокопродуктов, мяса.</w:t>
      </w:r>
    </w:p>
    <w:p w:rsidR="008C2CF6" w:rsidRPr="008C2CF6" w:rsidRDefault="008C2CF6" w:rsidP="009A2637">
      <w:pPr>
        <w:suppressAutoHyphens w:val="0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В  районе сформирована достаточно развитая инфраструктура потребительского рынка, которая характеризуется стабильностью, обеспечивает территориальную доступность и бесперебойное снабжение населения продовольствием, товарами и услугами первой необходимости.   По состоянию </w:t>
      </w:r>
      <w:proofErr w:type="gramStart"/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2022 года  общее количество объектов потребительского рынка  составляет 226 единиц, в том числе: 195  стационарных торговых объектов; 6 объектов общественного питания; 25 объектов бытового обслуживания. Во всех поселениях района функционируют стационарные магазины продовольственных и непродовольственных товаров в непосредственной близости к потребителю, в пределах «шаговой» доступности.             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Потребительский рынок района обеспечен товарами собственного производства: хлебобулочными изделиями, мукой, молочной продукцией, мяса, растительным маслом и крупяными изделиями.  Общий объем оборота розничной торговли за январь - декабрь 2022 года составил 1млн. 819 тыс.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рублей.    Индекс физического объема равен 110,3 %. Оборот общественного питания  составил 34 млн. руб. или  109,6  % к  аналогичному  периоду  прошлого года.</w:t>
      </w:r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В 2022  году на территории района открыт современный торгов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развлекательный центр «Эра»  на площади 2,4 тыс. квадратных метров, где предусмотрен доступ к услугам для людей с ограниченными возможностями. В торговом центре есть детская игровая комната,  батут,  лабиринт, парикмахерская,  осуществляется доставка товара  по заказам.</w:t>
      </w:r>
      <w:r w:rsidRPr="008C2CF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 целом потребительский рынок района характеризуется как стабильный и устойчивый, имеющий достаточно высокую степень товарного насыщения и положительную динамику развития. 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Одним из основных направлений деятельности всех ветвей власти района являлась стабилизация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на рынке труда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сохранение рабочих мест на предприятиях и организациях района.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За 2022 год среднемесячная заработная плата в целом по району составила 3</w:t>
      </w:r>
      <w:r w:rsidR="00E40B22">
        <w:rPr>
          <w:rFonts w:ascii="Times New Roman" w:eastAsia="Times New Roman" w:hAnsi="Times New Roman"/>
          <w:sz w:val="28"/>
          <w:szCs w:val="28"/>
          <w:lang w:eastAsia="ru-RU"/>
        </w:rPr>
        <w:t>0706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 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Задолженности по выплатам заработной платы во всех отраслях района нет.</w:t>
      </w:r>
    </w:p>
    <w:p w:rsidR="008C2CF6" w:rsidRPr="008C2CF6" w:rsidRDefault="008C2CF6" w:rsidP="008C2CF6">
      <w:pPr>
        <w:suppressAutoHyphens w:val="0"/>
        <w:ind w:firstLine="5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За 12 месяцев 2022 год уровень регистрируемой безработицы составил  0,1 %, что  ниже   областного показателя  (0,8 %).</w:t>
      </w:r>
    </w:p>
    <w:p w:rsidR="008C2CF6" w:rsidRPr="008C2CF6" w:rsidRDefault="008C2CF6" w:rsidP="008C2CF6">
      <w:pPr>
        <w:suppressAutoHyphens w:val="0"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Численность граждан, признанных безработными составила 132 человека, трудоустроено по состоянию на 31.12.2022 г  - 249  чел., что составило 83% к уровню прошлого года. По состоянию на 31.12.2022 г. на учете в ЦЗН г. Аркадака  в качестве безработных зарегистрировано  18 чел.  Количество вакансий –161, из них 99 - по рабочим профессиям.</w:t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На активные формы занятости безработных граждан за 2022 год израсходовано из средств областного бюджета  1 млн. 60 тыс. рублей.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Главной составной частью социально-экономического развития района является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финансовое обеспечение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По итогам 2022 года исполнение консолидированного бюджета по доходам составило 759,1 млн. руб., что  на 119,7 млн. руб. больше уровня прошлого года, из них: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- собственные доходы бюджета исполнены в сумме 213,8 млн. руб., что на 20,4 млн. руб. больше  чем в прошлом году (193,4 млн.</w:t>
      </w:r>
      <w:r w:rsidR="00E40B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руб.);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- безвозмездные доходы бюджета составили 545,3 млн. руб., или на 99,3 млн. руб. больше чем в прошлом году (446,0 млн. руб.).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>В районе проводится постоянная работа по снижению задолженности по налогам в бюджеты района и поселений. Так, по состоянию на начало года недоимка в консолидированный бюджет составляла 16,3 млн. рублей, а на конец года – 8,5 млн. рублей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т. е. снизилась на 7,8 млн. руб.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C2CF6" w:rsidRPr="008C2CF6" w:rsidRDefault="008C2CF6" w:rsidP="008C2CF6">
      <w:pPr>
        <w:suppressAutoHyphens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на протяжении ряда лет бюджет района остается социально - направленным. 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Расходы бюджета района за 2022 год исполнены в сумме 742,9  млн. руб., что составляет 94,3 % от годового плана.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Создание благоприятных условий проживания населения в районе  - основное направление работы администрации муниципального района, одной из основных задач которой является развитие жилищно-коммунального комплекса</w:t>
      </w:r>
      <w:r w:rsidR="0032116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На территории Аркадакского муниципального района количество де</w:t>
      </w:r>
      <w:r w:rsidR="00321165">
        <w:rPr>
          <w:rFonts w:ascii="Times New Roman" w:eastAsia="Times New Roman" w:hAnsi="Times New Roman"/>
          <w:sz w:val="28"/>
          <w:szCs w:val="28"/>
          <w:lang w:eastAsia="ru-RU"/>
        </w:rPr>
        <w:t>йствующих котельных – 21 объект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, из них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 ООО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«АТС» - 10 котельных.</w:t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851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Количеств</w:t>
      </w:r>
      <w:r w:rsidR="00321165">
        <w:rPr>
          <w:rFonts w:ascii="Times New Roman" w:eastAsia="Times New Roman" w:hAnsi="Times New Roman"/>
          <w:sz w:val="28"/>
          <w:szCs w:val="28"/>
          <w:lang w:eastAsia="ru-RU"/>
        </w:rPr>
        <w:t>о потребителей тепла 74 объекта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(из них: объекты культуры – 20, объекты образования – 31, здравоохранения – 21 и 2 объекта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соцразвития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43 объекта социальной сферы отапливаются индивидуальными источниками теплоснабжения:  31 – газом.</w:t>
      </w:r>
    </w:p>
    <w:p w:rsidR="008C2CF6" w:rsidRPr="008C2CF6" w:rsidRDefault="008C2CF6" w:rsidP="008C2CF6">
      <w:pPr>
        <w:tabs>
          <w:tab w:val="left" w:pos="0"/>
        </w:tabs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Подготовлено тепловых сетей из 5,98 км –5,98 км. Из них, находящихся на обслуживан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ии ООО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«АТС» - 3,8 км.</w:t>
      </w:r>
    </w:p>
    <w:p w:rsidR="008C2CF6" w:rsidRPr="008C2CF6" w:rsidRDefault="008C2CF6" w:rsidP="008C2CF6">
      <w:pPr>
        <w:suppressAutoHyphens w:val="0"/>
        <w:ind w:firstLine="851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C2CF6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На территории Аркадакского муниципального района находится 109 многоквартирных дома общей площадью 172,929 тыс. квадратных метров.  Все дома разделены по способам управления, из них: </w:t>
      </w:r>
    </w:p>
    <w:p w:rsidR="008C2CF6" w:rsidRPr="008C2CF6" w:rsidRDefault="008C2CF6" w:rsidP="008C2CF6">
      <w:pPr>
        <w:suppressAutoHyphens w:val="0"/>
        <w:ind w:firstLine="851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C2CF6">
        <w:rPr>
          <w:rFonts w:ascii="Times New Roman" w:eastAsia="Times New Roman" w:hAnsi="Times New Roman"/>
          <w:sz w:val="28"/>
          <w:szCs w:val="28"/>
          <w:lang w:val="x-none" w:eastAsia="x-none"/>
        </w:rPr>
        <w:t>- управляющая организация – 5 ед.,</w:t>
      </w:r>
    </w:p>
    <w:p w:rsidR="008C2CF6" w:rsidRPr="008C2CF6" w:rsidRDefault="008C2CF6" w:rsidP="008C2CF6">
      <w:pPr>
        <w:suppressAutoHyphens w:val="0"/>
        <w:ind w:firstLine="851"/>
        <w:rPr>
          <w:rFonts w:ascii="Times New Roman" w:eastAsia="Times New Roman" w:hAnsi="Times New Roman"/>
          <w:sz w:val="28"/>
          <w:szCs w:val="28"/>
          <w:lang w:val="x-none" w:eastAsia="x-none"/>
        </w:rPr>
      </w:pPr>
      <w:r w:rsidRPr="008C2CF6">
        <w:rPr>
          <w:rFonts w:ascii="Times New Roman" w:eastAsia="Times New Roman" w:hAnsi="Times New Roman"/>
          <w:sz w:val="28"/>
          <w:szCs w:val="28"/>
          <w:lang w:val="x-none" w:eastAsia="x-none"/>
        </w:rPr>
        <w:t>- непосредственное управление – 104 ед.</w:t>
      </w:r>
    </w:p>
    <w:p w:rsidR="008C2CF6" w:rsidRPr="008C2CF6" w:rsidRDefault="008C2CF6" w:rsidP="008C2CF6">
      <w:pPr>
        <w:suppressAutoHyphens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Многоквартирных домов, в которых управляющая организация прекратила осуществлять управление многоквартирными домами на территории Аркадакского муниципального района нет.  Управляющая организация имеет лицензию на право управлять МКД.</w:t>
      </w:r>
    </w:p>
    <w:p w:rsidR="008C2CF6" w:rsidRPr="008C2CF6" w:rsidRDefault="008C2CF6" w:rsidP="008C2CF6">
      <w:pPr>
        <w:shd w:val="clear" w:color="auto" w:fill="FFFFFF"/>
        <w:suppressAutoHyphens w:val="0"/>
        <w:spacing w:line="322" w:lineRule="exact"/>
        <w:ind w:firstLine="851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8C2CF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Все работы по текущему ремонту многоквартирных домов  </w:t>
      </w:r>
      <w:proofErr w:type="gramStart"/>
      <w:r w:rsidRPr="008C2CF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согласно плана</w:t>
      </w:r>
      <w:proofErr w:type="gramEnd"/>
      <w:r w:rsidRPr="008C2CF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мероприятий выполнены.  </w:t>
      </w:r>
    </w:p>
    <w:p w:rsidR="008C2CF6" w:rsidRPr="008C2CF6" w:rsidRDefault="008C2CF6" w:rsidP="008C2CF6">
      <w:pPr>
        <w:suppressAutoHyphens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В рамках муниципальной программы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«Энергосбережение и повышение энергетической эффективности в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Аркадакском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районе на  период до 2023 года», утвержденной постановлением №380 от 18 августа 2020 года</w:t>
      </w:r>
      <w:r w:rsidRPr="008C2CF6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 разработана проектно-сметная документация для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установки котлов наружного размещения для отопления МБОУ СОШ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лексеевка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 Установлены газовые котлы по 125 кВт в МБОУ  СОШ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овосельское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2CF6" w:rsidRPr="008C2CF6" w:rsidRDefault="008C2CF6" w:rsidP="008C2CF6">
      <w:pPr>
        <w:shd w:val="clear" w:color="auto" w:fill="FFFFFF"/>
        <w:suppressAutoHyphens w:val="0"/>
        <w:ind w:firstLine="90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мероприятия позволят сократить расходы на газ более чем в 2 раза.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</w:t>
      </w:r>
    </w:p>
    <w:p w:rsidR="008C2CF6" w:rsidRPr="008C2CF6" w:rsidRDefault="008C2CF6" w:rsidP="008C2CF6">
      <w:pPr>
        <w:suppressAutoHyphens w:val="0"/>
        <w:ind w:firstLine="9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рамках программы «Формирование комфортной городской среды на территории МО г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ркадак Аркадакского муниципального района Саратовской области в 2018-2024 гг.» в 2022 году на территории МО г.А</w:t>
      </w:r>
      <w:r w:rsidR="00826254">
        <w:rPr>
          <w:rFonts w:ascii="Times New Roman" w:eastAsia="Times New Roman" w:hAnsi="Times New Roman"/>
          <w:sz w:val="28"/>
          <w:szCs w:val="28"/>
          <w:lang w:eastAsia="ru-RU"/>
        </w:rPr>
        <w:t>ркадак  благоустроено 2 дворовые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включающие в себя 2 многоквартирных дома (ремонт асфальтового покрытия и освещение)  и 6 общественных территорий: городской парк культуры и отдыха в г. Аркадак по ул. Ленина (установка забора, камер видеонаблюдения); парк «Лукоморье» по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ул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.Л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енина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(установка забора, детского игрового комплекса, уличного тренажера, зоны отдыха, камер видеонаблюдения, освещения);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сквер «Юбилейный» (установка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МАФов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камер видеонаблюдения,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перголы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, детской площадки, освещения), бульвар Культуры (установка освещения), сквер около МБДОУ Детский сад «Светлячок» по ул. Ленина (установка освещения, ремонт асфальтового покрытия, ремонт памятника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В.И.Ленину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территория у стелы «Аркадак» по ул. Степная (ремонт стелы, ремонт асфальтового покрытия).</w:t>
      </w:r>
      <w:proofErr w:type="gramEnd"/>
    </w:p>
    <w:p w:rsidR="008C2CF6" w:rsidRPr="008C2CF6" w:rsidRDefault="008C2CF6" w:rsidP="008C2CF6">
      <w:pPr>
        <w:suppressAutoHyphens w:val="0"/>
        <w:ind w:firstLine="90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проведение работ по благоустройству дворовых и общественных территорий было выделено 40 млн. рублей из областного бюджета. 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направлением в дорожной деятельности Аркадакского муниципального района является обеспечение сохранности автомобильных дорог и улучшение их технического состояния. 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Протяженность автомобильных дорог общего пользования местного значения в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Аркадакском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районе составляет – 445,4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з них: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- 69,0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МО г. Аркадак.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- 183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не границах населенных пунктов в границах Аркадакского муниципального района;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- 193,4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сельских поселениях района.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границах Аркадакского муниципального района проходит участок автомобильной дороги федерального значения Р-207 «Пенза-Балашов-Михайловка», протяженностью 58,9 км.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Сеть дорог регионального значения в границах Аркадакского муниципального района составляет 103,9 км.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Существующая сеть дорог с твердым покрытием требует больших капитальных вложений.</w:t>
      </w:r>
    </w:p>
    <w:p w:rsidR="008C2CF6" w:rsidRPr="008C2CF6" w:rsidRDefault="008C2CF6" w:rsidP="008C2CF6">
      <w:pPr>
        <w:widowControl w:val="0"/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муниципальной программы «Капитальный ремонт, ремонт и содержание автомобильных дорог общего пользования местного значения в границах Аркадакского муниципального района на 2021-2023 годы» в 2022 году был осуществлен ремонт автомобильных дорог в г. Аркадак, общей протяженностью 2,0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., 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на общую сумму  24,5 млн.</w:t>
      </w:r>
      <w:r w:rsidR="008262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руб.: 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Также в г. Аркадак в весенний и осенний период был проведен ямочный ремонт автомобильных дорог общим объемом 2170 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общую сумму 2,0 млн. руб.</w:t>
      </w:r>
    </w:p>
    <w:p w:rsidR="008C2CF6" w:rsidRPr="008C2CF6" w:rsidRDefault="008C2CF6" w:rsidP="008C2CF6">
      <w:pPr>
        <w:widowControl w:val="0"/>
        <w:suppressAutoHyphens w:val="0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Выполнены работы по содержанию автомобильных дорог общего пользования местного значения  города Аркадак и межпоселковых дорог Аркадакского муниципального района в  зимне-весенний период 2022 года, проведены работы по мульчированию древесно-кустарниковой растительности на обочинах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автоподъезда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к п.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Шебалов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, на общую сумму 12,7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2CF6" w:rsidRPr="008C2CF6" w:rsidRDefault="008C2CF6" w:rsidP="008C2CF6">
      <w:pPr>
        <w:widowControl w:val="0"/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В 2022 году на дорожную деятельность в МО г. Аркадак и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Аркадакском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районе было освоено 39,7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C2CF6" w:rsidRPr="008C2CF6" w:rsidRDefault="008C2CF6" w:rsidP="008C2CF6">
      <w:pPr>
        <w:widowControl w:val="0"/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сельских муниципальных образованиях Аркадакского муниципального района в 2022 году на дорожную деятельность было освоено 32,8 млн.</w:t>
      </w:r>
      <w:r w:rsidR="0082625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руб. Согласно муниципальных программ по ремонту дорог были отремонтированы автомобильные дороги общей протяженностью 6,2 км., на общую сумму 30,9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. из них 27,8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млн.руб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средства областного дорожного фонда предоставленная на осуществление дорожной деятельности в отношении автомобильных дорог общего пользования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местного значения в границах населенных пунктов сельских поселений.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Кроме того спонсорскую помощь в ремонте дороги по ул.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Шишканова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в с. Красное Знамя оказал глава КФХ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Шишканов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Вячеславович за его денежные средства более 2,5 млн.</w:t>
      </w:r>
      <w:r w:rsidR="008262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руб., было отремонтировано 0,4 км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ороги.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Достаточная стабильность производственных показателей в 2022 году позволили более серьёзно решать вопросы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социальной сферы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и в первую очередь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системы образования.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 xml:space="preserve">В 2022 году в районе функционировала сложившаяся образовательная система, полностью обеспечивающая потребности населения района в образовательных услугах: 12 общеобразовательных школ, 7 из которых реализуют программы дошкольного образования, 7 дошкольных учреждений и 3 учреждения дополнительного образования.                                     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pacing w:val="-4"/>
          <w:sz w:val="28"/>
          <w:szCs w:val="28"/>
        </w:rPr>
      </w:pPr>
      <w:r w:rsidRPr="008C2CF6">
        <w:rPr>
          <w:rFonts w:ascii="Times New Roman" w:eastAsia="Calibri" w:hAnsi="Times New Roman"/>
          <w:spacing w:val="-4"/>
          <w:sz w:val="28"/>
          <w:szCs w:val="28"/>
        </w:rPr>
        <w:t>На реализацию мероприятий по подготовке к новому учебному году из муниципального бюджета выделено 9,9 млн. руб.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>В рамках регионального проекта Саратовской области «Развитие инфраструктуры образовательных организаций Саратовской области» в 2022 году на ремонт образовательных учреждений Аркадакского района выделены средства</w:t>
      </w:r>
      <w:r w:rsidR="00826254">
        <w:rPr>
          <w:rFonts w:ascii="Times New Roman" w:eastAsia="Calibri" w:hAnsi="Times New Roman"/>
          <w:sz w:val="28"/>
          <w:szCs w:val="28"/>
        </w:rPr>
        <w:t xml:space="preserve"> в сумме </w:t>
      </w:r>
      <w:r w:rsidRPr="008C2CF6">
        <w:rPr>
          <w:rFonts w:ascii="Times New Roman" w:eastAsia="Calibri" w:hAnsi="Times New Roman"/>
          <w:sz w:val="28"/>
          <w:szCs w:val="28"/>
        </w:rPr>
        <w:t xml:space="preserve"> 11,9 млн. руб., в том числе средства бюджета Аркадакского района 355,7 тыс. руб. Это позволило провести ремонтные работы (ремонт кровли) в городской школе № 2, средней школе </w:t>
      </w:r>
      <w:proofErr w:type="spellStart"/>
      <w:r w:rsidRPr="008C2CF6">
        <w:rPr>
          <w:rFonts w:ascii="Times New Roman" w:eastAsia="Calibri" w:hAnsi="Times New Roman"/>
          <w:sz w:val="28"/>
          <w:szCs w:val="28"/>
        </w:rPr>
        <w:t>с</w:t>
      </w:r>
      <w:proofErr w:type="gramStart"/>
      <w:r w:rsidRPr="008C2CF6">
        <w:rPr>
          <w:rFonts w:ascii="Times New Roman" w:eastAsia="Calibri" w:hAnsi="Times New Roman"/>
          <w:sz w:val="28"/>
          <w:szCs w:val="28"/>
        </w:rPr>
        <w:t>.С</w:t>
      </w:r>
      <w:proofErr w:type="gramEnd"/>
      <w:r w:rsidRPr="008C2CF6">
        <w:rPr>
          <w:rFonts w:ascii="Times New Roman" w:eastAsia="Calibri" w:hAnsi="Times New Roman"/>
          <w:sz w:val="28"/>
          <w:szCs w:val="28"/>
        </w:rPr>
        <w:t>еменовка</w:t>
      </w:r>
      <w:proofErr w:type="spellEnd"/>
      <w:r w:rsidRPr="008C2CF6">
        <w:rPr>
          <w:rFonts w:ascii="Times New Roman" w:eastAsia="Calibri" w:hAnsi="Times New Roman"/>
          <w:sz w:val="28"/>
          <w:szCs w:val="28"/>
        </w:rPr>
        <w:t xml:space="preserve">, в детских садах «Чайка» и «Солнышко» г. Аркадака и провести замену оконных блоков в одной городской, одной сельской школах и детском саду «Солнышко».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>За счёт средств местного бюджета проведены ремонтные работы учебных кабинетов в школах сел Ольшанка, Красное Знамя, где были открыты центры «Точка роста».</w:t>
      </w:r>
    </w:p>
    <w:p w:rsidR="008C2CF6" w:rsidRPr="008C2CF6" w:rsidRDefault="008C2CF6" w:rsidP="008C2CF6">
      <w:pPr>
        <w:suppressAutoHyphens w:val="0"/>
        <w:ind w:firstLine="709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>Объективными показателями качества образовательных услуг, являются результаты итоговой аттестации обучающихся.</w:t>
      </w:r>
      <w:r w:rsidRPr="008C2CF6">
        <w:rPr>
          <w:rFonts w:ascii="Times New Roman" w:eastAsia="Calibri" w:hAnsi="Times New Roman"/>
          <w:color w:val="00B050"/>
          <w:sz w:val="28"/>
          <w:szCs w:val="28"/>
        </w:rPr>
        <w:t xml:space="preserve"> </w:t>
      </w:r>
      <w:proofErr w:type="gramStart"/>
      <w:r w:rsidRPr="008C2CF6">
        <w:rPr>
          <w:rFonts w:ascii="Times New Roman" w:eastAsia="Calibri" w:hAnsi="Times New Roman"/>
          <w:sz w:val="28"/>
          <w:szCs w:val="28"/>
        </w:rPr>
        <w:t>В 2022 году 3  выпускника школ  получили аттестат с отличием и награждены медалями «За особые успехи в учении».</w:t>
      </w:r>
      <w:proofErr w:type="gramEnd"/>
      <w:r w:rsidRPr="008C2CF6">
        <w:rPr>
          <w:rFonts w:ascii="Times New Roman" w:eastAsia="Calibri" w:hAnsi="Times New Roman"/>
          <w:sz w:val="28"/>
          <w:szCs w:val="28"/>
        </w:rPr>
        <w:t xml:space="preserve"> Это учащиеся городской школы № 3  и школы </w:t>
      </w:r>
      <w:proofErr w:type="spellStart"/>
      <w:r w:rsidRPr="008C2CF6">
        <w:rPr>
          <w:rFonts w:ascii="Times New Roman" w:eastAsia="Calibri" w:hAnsi="Times New Roman"/>
          <w:sz w:val="28"/>
          <w:szCs w:val="28"/>
        </w:rPr>
        <w:t>с</w:t>
      </w:r>
      <w:proofErr w:type="gramStart"/>
      <w:r w:rsidRPr="008C2CF6">
        <w:rPr>
          <w:rFonts w:ascii="Times New Roman" w:eastAsia="Calibri" w:hAnsi="Times New Roman"/>
          <w:sz w:val="28"/>
          <w:szCs w:val="28"/>
        </w:rPr>
        <w:t>.А</w:t>
      </w:r>
      <w:proofErr w:type="gramEnd"/>
      <w:r w:rsidRPr="008C2CF6">
        <w:rPr>
          <w:rFonts w:ascii="Times New Roman" w:eastAsia="Calibri" w:hAnsi="Times New Roman"/>
          <w:sz w:val="28"/>
          <w:szCs w:val="28"/>
        </w:rPr>
        <w:t>лексеевка</w:t>
      </w:r>
      <w:proofErr w:type="spellEnd"/>
      <w:r w:rsidRPr="008C2CF6">
        <w:rPr>
          <w:rFonts w:ascii="Times New Roman" w:eastAsia="Calibri" w:hAnsi="Times New Roman"/>
          <w:sz w:val="28"/>
          <w:szCs w:val="28"/>
        </w:rPr>
        <w:t xml:space="preserve">. </w:t>
      </w:r>
      <w:r w:rsidRPr="008C2CF6">
        <w:rPr>
          <w:rFonts w:ascii="Times New Roman" w:eastAsia="Calibri" w:hAnsi="Times New Roman"/>
          <w:color w:val="00B050"/>
          <w:sz w:val="28"/>
          <w:szCs w:val="28"/>
        </w:rPr>
        <w:t xml:space="preserve"> </w:t>
      </w:r>
      <w:r w:rsidRPr="008C2CF6">
        <w:rPr>
          <w:rFonts w:ascii="Times New Roman" w:eastAsia="Calibri" w:hAnsi="Times New Roman"/>
          <w:sz w:val="28"/>
          <w:szCs w:val="28"/>
        </w:rPr>
        <w:t xml:space="preserve">11 выпускников 9 классов получили  аттестаты с отличием за курс основного общего образования. </w:t>
      </w:r>
    </w:p>
    <w:p w:rsidR="008C2CF6" w:rsidRPr="008C2CF6" w:rsidRDefault="008C2CF6" w:rsidP="008C2CF6">
      <w:pPr>
        <w:suppressAutoHyphens w:val="0"/>
        <w:ind w:firstLine="720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 xml:space="preserve">В летнюю кампанию 2022 года  в соответствии с требованиями </w:t>
      </w:r>
      <w:proofErr w:type="spellStart"/>
      <w:r w:rsidRPr="008C2CF6">
        <w:rPr>
          <w:rFonts w:ascii="Times New Roman" w:eastAsia="Calibri" w:hAnsi="Times New Roman"/>
          <w:sz w:val="28"/>
          <w:szCs w:val="28"/>
        </w:rPr>
        <w:t>СанПин</w:t>
      </w:r>
      <w:proofErr w:type="spellEnd"/>
      <w:r w:rsidRPr="008C2CF6">
        <w:rPr>
          <w:rFonts w:ascii="Times New Roman" w:eastAsia="Calibri" w:hAnsi="Times New Roman"/>
          <w:sz w:val="28"/>
          <w:szCs w:val="28"/>
        </w:rPr>
        <w:t xml:space="preserve"> была организована работа загородного лагеря «Голубая ель», за две смены в нем отдохнули 218 человек. На работу загородного лагеря было выделено  4,3 </w:t>
      </w:r>
      <w:proofErr w:type="spellStart"/>
      <w:r w:rsidRPr="008C2CF6">
        <w:rPr>
          <w:rFonts w:ascii="Times New Roman" w:eastAsia="Calibri" w:hAnsi="Times New Roman"/>
          <w:sz w:val="28"/>
          <w:szCs w:val="28"/>
        </w:rPr>
        <w:t>млн</w:t>
      </w:r>
      <w:proofErr w:type="gramStart"/>
      <w:r w:rsidRPr="008C2CF6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8C2CF6">
        <w:rPr>
          <w:rFonts w:ascii="Times New Roman" w:eastAsia="Calibri" w:hAnsi="Times New Roman"/>
          <w:sz w:val="28"/>
          <w:szCs w:val="28"/>
        </w:rPr>
        <w:t>уб</w:t>
      </w:r>
      <w:proofErr w:type="spellEnd"/>
      <w:r w:rsidRPr="008C2CF6">
        <w:rPr>
          <w:rFonts w:ascii="Times New Roman" w:eastAsia="Calibri" w:hAnsi="Times New Roman"/>
          <w:sz w:val="28"/>
          <w:szCs w:val="28"/>
        </w:rPr>
        <w:t xml:space="preserve">.    </w:t>
      </w:r>
    </w:p>
    <w:p w:rsidR="008C2CF6" w:rsidRPr="008C2CF6" w:rsidRDefault="008C2CF6" w:rsidP="008C2CF6">
      <w:pPr>
        <w:suppressAutoHyphens w:val="0"/>
        <w:ind w:firstLine="720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t xml:space="preserve">На базе образовательных учреждений  в летний период работало 12 лагерей с дневным пребыванием, где отдохнуло  410 человек. На работу лагерей с дневным пребыванием выделено 1 млн. 205 </w:t>
      </w:r>
      <w:proofErr w:type="spellStart"/>
      <w:r w:rsidRPr="008C2CF6">
        <w:rPr>
          <w:rFonts w:ascii="Times New Roman" w:eastAsia="Calibri" w:hAnsi="Times New Roman"/>
          <w:sz w:val="28"/>
          <w:szCs w:val="28"/>
        </w:rPr>
        <w:t>тыс</w:t>
      </w:r>
      <w:proofErr w:type="gramStart"/>
      <w:r w:rsidRPr="008C2CF6">
        <w:rPr>
          <w:rFonts w:ascii="Times New Roman" w:eastAsia="Calibri" w:hAnsi="Times New Roman"/>
          <w:sz w:val="28"/>
          <w:szCs w:val="28"/>
        </w:rPr>
        <w:t>.р</w:t>
      </w:r>
      <w:proofErr w:type="gramEnd"/>
      <w:r w:rsidRPr="008C2CF6">
        <w:rPr>
          <w:rFonts w:ascii="Times New Roman" w:eastAsia="Calibri" w:hAnsi="Times New Roman"/>
          <w:sz w:val="28"/>
          <w:szCs w:val="28"/>
        </w:rPr>
        <w:t>уб</w:t>
      </w:r>
      <w:proofErr w:type="spellEnd"/>
      <w:r w:rsidRPr="008C2CF6">
        <w:rPr>
          <w:rFonts w:ascii="Times New Roman" w:eastAsia="Calibri" w:hAnsi="Times New Roman"/>
          <w:sz w:val="28"/>
          <w:szCs w:val="28"/>
        </w:rPr>
        <w:t>. В течение лета  при образовательных учреждениях работали досуговые площадки - охват детей составил 394 человека. В трудовых и ремонтных бригадах  при образовательных учреждениях   были заняты 864 учащихся.  Через  Центр занятости населения г. Аркадака  на время летней кампании были трудоустроены 79  учащихся школ.</w:t>
      </w:r>
    </w:p>
    <w:p w:rsidR="008C2CF6" w:rsidRPr="008C2CF6" w:rsidRDefault="008C2CF6" w:rsidP="008C2CF6">
      <w:pPr>
        <w:suppressAutoHyphens w:val="0"/>
        <w:ind w:firstLine="720"/>
        <w:rPr>
          <w:rFonts w:ascii="Times New Roman" w:eastAsia="Calibri" w:hAnsi="Times New Roman"/>
          <w:sz w:val="28"/>
          <w:szCs w:val="28"/>
        </w:rPr>
      </w:pPr>
      <w:r w:rsidRPr="008C2CF6">
        <w:rPr>
          <w:rFonts w:ascii="Times New Roman" w:eastAsia="Calibri" w:hAnsi="Times New Roman"/>
          <w:sz w:val="28"/>
          <w:szCs w:val="28"/>
        </w:rPr>
        <w:lastRenderedPageBreak/>
        <w:t>В районе реализуется направление приоритетного национального проекта «Образование»– поддержка талантливой молодежи. 124 учащихся школ района стали победителями и призерами региональных конкурсов, научно-практических конференций различных предметных  и творческих направленностей. В районе 6 победителей вокальных конкурсов международного и областного уровней. Наряду с обеспечением качественного образования и воспитания главной задачей остаётся сохранение жизни и здоровья учащихся, развитие навыков здорового образа жизни.</w:t>
      </w:r>
    </w:p>
    <w:p w:rsidR="008C2CF6" w:rsidRPr="008C2CF6" w:rsidRDefault="008C2CF6" w:rsidP="008C2CF6">
      <w:pPr>
        <w:shd w:val="clear" w:color="auto" w:fill="FFFFFF"/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Calibri" w:hAnsi="Times New Roman"/>
          <w:sz w:val="28"/>
          <w:szCs w:val="28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формирования эффективной системы межведомственного взаимодействия по реализации дополнительных общеобразовательных программ на базе Дома детского творчества функционирует Муниципальный опорный центр дополнительного образования. В 2022 году выдано 2736 сертификатов дополнительного образования, для их обеспечения из муниципального бюджета выделено 3,4 млн. рублей. </w:t>
      </w:r>
    </w:p>
    <w:p w:rsidR="008C2CF6" w:rsidRPr="00640E4C" w:rsidRDefault="00640E4C" w:rsidP="00640E4C">
      <w:pPr>
        <w:pStyle w:val="af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2CF6" w:rsidRPr="00640E4C">
        <w:rPr>
          <w:rFonts w:ascii="Times New Roman" w:hAnsi="Times New Roman"/>
          <w:sz w:val="28"/>
          <w:szCs w:val="28"/>
        </w:rPr>
        <w:t xml:space="preserve">Анализируя работу учреждений социальной сферы, необходимо сказать о развитии </w:t>
      </w:r>
      <w:r w:rsidR="008C2CF6" w:rsidRPr="00640E4C">
        <w:rPr>
          <w:rFonts w:ascii="Times New Roman" w:hAnsi="Times New Roman"/>
          <w:b/>
          <w:sz w:val="28"/>
          <w:szCs w:val="28"/>
        </w:rPr>
        <w:t xml:space="preserve">здравоохранения </w:t>
      </w:r>
      <w:r w:rsidR="008C2CF6" w:rsidRPr="00640E4C">
        <w:rPr>
          <w:rFonts w:ascii="Times New Roman" w:hAnsi="Times New Roman"/>
          <w:sz w:val="28"/>
          <w:szCs w:val="28"/>
        </w:rPr>
        <w:t xml:space="preserve">Аркадакского района. Профилактика заболеваний, особенно социально-значимых, повышение уровня обеспеченности врачами, улучшение демографической ситуации, качества диагностики и обслуживания пациентов – это те факторы, которые требуют пристального внимания. Главной задачей медиков должен стать целый комплекс мероприятий, направленный на создание условий для обеспечения здорового образа жизни жителей нашего района. </w:t>
      </w:r>
    </w:p>
    <w:p w:rsidR="008C2CF6" w:rsidRPr="00640E4C" w:rsidRDefault="008C2CF6" w:rsidP="00640E4C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40E4C">
        <w:rPr>
          <w:rFonts w:ascii="Times New Roman" w:hAnsi="Times New Roman"/>
          <w:sz w:val="28"/>
          <w:szCs w:val="28"/>
        </w:rPr>
        <w:t xml:space="preserve">          За  12 месяцев 2022 года  в районе родилось 106 детей</w:t>
      </w:r>
      <w:proofErr w:type="gramStart"/>
      <w:r w:rsidRPr="00640E4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40E4C">
        <w:rPr>
          <w:rFonts w:ascii="Times New Roman" w:hAnsi="Times New Roman"/>
          <w:sz w:val="28"/>
          <w:szCs w:val="28"/>
        </w:rPr>
        <w:t xml:space="preserve"> что на 26 человек меньше чем в 2021 году (132 чел.) Смертность населения за 12 месяцев 2022 года составила 373 человека, что на 199 человек меньше, чем за соответствующий период прошлого года (572 чел.). Общая смертность в 3,5 раза превысила рождаемость. Охват флюорографическими осмотрами составил 52,1% населения.  </w:t>
      </w:r>
    </w:p>
    <w:p w:rsidR="008C2CF6" w:rsidRPr="00640E4C" w:rsidRDefault="008C2CF6" w:rsidP="00640E4C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40E4C">
        <w:rPr>
          <w:rFonts w:ascii="Times New Roman" w:hAnsi="Times New Roman"/>
          <w:sz w:val="28"/>
          <w:szCs w:val="28"/>
        </w:rPr>
        <w:t xml:space="preserve"> В районе работают 25 врачей, укомплектованность составляет 39,7%. На квалификационную категорию аттестовано 2 врача  (8%), 156 медицинских сестер, 2 фармацевта, укомплектованность 89,6%, на квалификационную комиссию аттестовано 92 медицинские сестры (58,9%). Сертификат специалиста и аккредитацию имеют все врачи и все средние медработники.  </w:t>
      </w:r>
    </w:p>
    <w:p w:rsidR="008C2CF6" w:rsidRPr="00640E4C" w:rsidRDefault="008C2CF6" w:rsidP="00640E4C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40E4C">
        <w:rPr>
          <w:rFonts w:ascii="Times New Roman" w:hAnsi="Times New Roman"/>
          <w:sz w:val="28"/>
          <w:szCs w:val="28"/>
        </w:rPr>
        <w:t>За 12 месяцев 2022 года в рамках реализации программы «Родовые сертификаты» оплачено 203 сертификатов, получено 428,0 тыс. руб. денежных средств, из них направлено на материальное стимулирование медицинских  работников   263,0 тыс. руб. </w:t>
      </w:r>
    </w:p>
    <w:p w:rsidR="008C2CF6" w:rsidRPr="00640E4C" w:rsidRDefault="008C2CF6" w:rsidP="00640E4C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40E4C">
        <w:rPr>
          <w:rFonts w:ascii="Times New Roman" w:hAnsi="Times New Roman"/>
          <w:sz w:val="28"/>
          <w:szCs w:val="28"/>
        </w:rPr>
        <w:tab/>
        <w:t xml:space="preserve">На финансирование здравоохранения за 12 месяцев 2022 года поступило 20,6 млн. руб. субвенций из областного бюджета. В оплату медицинских услуг по территориальной программе обязательного медицинского страхования поступило 141,8 млн. руб. Поступления от оказания платных услуг составили 4,9 млн. руб. </w:t>
      </w:r>
    </w:p>
    <w:p w:rsidR="008C2CF6" w:rsidRPr="00640E4C" w:rsidRDefault="008C2CF6" w:rsidP="00640E4C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640E4C">
        <w:rPr>
          <w:rFonts w:ascii="Times New Roman" w:hAnsi="Times New Roman"/>
          <w:sz w:val="28"/>
          <w:szCs w:val="28"/>
        </w:rPr>
        <w:t xml:space="preserve">Здоровье - самое главное для каждого человека, которое в значительной степени зависит от качества предоставляемых медицинских услуг, от </w:t>
      </w:r>
      <w:r w:rsidRPr="00640E4C">
        <w:rPr>
          <w:rFonts w:ascii="Times New Roman" w:hAnsi="Times New Roman"/>
          <w:sz w:val="28"/>
          <w:szCs w:val="28"/>
        </w:rPr>
        <w:lastRenderedPageBreak/>
        <w:t>квалификации специалистов, от материально-технической обеспеченности лечебных учреждений, от работы по пропаганде здорового образа жизни среди детей и молодежи.</w:t>
      </w:r>
    </w:p>
    <w:p w:rsidR="008C2CF6" w:rsidRPr="008C2CF6" w:rsidRDefault="008C2CF6" w:rsidP="008C2CF6">
      <w:pPr>
        <w:suppressAutoHyphens w:val="0"/>
        <w:spacing w:line="276" w:lineRule="auto"/>
        <w:ind w:firstLine="851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И здесь нельзя не сказать о развитии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физической культуры  и спорта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одного из основных условий обеспечения здорового образа жизни населения.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8C2CF6" w:rsidRPr="008C2CF6" w:rsidRDefault="008C2CF6" w:rsidP="008C2CF6">
      <w:pPr>
        <w:shd w:val="clear" w:color="auto" w:fill="FFFFFF"/>
        <w:suppressAutoHyphens w:val="0"/>
        <w:ind w:firstLine="708"/>
        <w:textAlignment w:val="baseline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proofErr w:type="spellStart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Аркадакском</w:t>
      </w:r>
      <w:proofErr w:type="spellEnd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районе созданы необходимые условия для занятий физической культурой и спортом. Работают детско-юношеская спортивная школа, Дворец спорта для детей и юношества, спортивные залы и спортивные площадки, стадион. Ежедневно на базе спортивных сооружений бесплатно работают секции для детей и подростков по различным видам спорта, регулярно проводятся районные, городские соревнования и турниры. Численность населения регулярно занимающегося физической культурой и спортом - 10657 человек,  что составляет 53 % от общей численности населения.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ab/>
        <w:t>На базе Дворца спорта создан и работает Центр тестирования по выполнению нормативов физкультурно-оздоровительного комплекса ГТО. В 2021-2022 годах около 1000 человек приняли участие в сдаче норм ГТО, основную массу которых составила учащаяся и работающая молодежь.</w:t>
      </w:r>
    </w:p>
    <w:p w:rsidR="008C2CF6" w:rsidRPr="008C2CF6" w:rsidRDefault="008C2CF6" w:rsidP="008C2CF6">
      <w:pPr>
        <w:shd w:val="clear" w:color="auto" w:fill="FFFFFF"/>
        <w:suppressAutoHyphens w:val="0"/>
        <w:ind w:firstLine="708"/>
        <w:textAlignment w:val="baseline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Аркадакский</w:t>
      </w:r>
      <w:proofErr w:type="spellEnd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район участвовал в реализации федерального проекта «Спорт – норма жизни» национального проекта «Демография» на 2019-2024 годы. В 2022 году за счет средств федерального, областного и местного бюджетов (</w:t>
      </w:r>
      <w:proofErr w:type="spellStart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Start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.Р</w:t>
      </w:r>
      <w:proofErr w:type="gramEnd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осташи</w:t>
      </w:r>
      <w:proofErr w:type="spellEnd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)  приобретена и установлена спортивная площадка для сдачи норм ГТО на общую сумму 2,3 млн. рублей. В </w:t>
      </w:r>
      <w:r w:rsidR="00640E4C">
        <w:rPr>
          <w:rFonts w:ascii="Times New Roman" w:eastAsia="Times New Roman" w:hAnsi="Times New Roman"/>
          <w:sz w:val="28"/>
          <w:szCs w:val="24"/>
          <w:lang w:eastAsia="ru-RU"/>
        </w:rPr>
        <w:t>2022  году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в рамках реализации программы «Комфортная городская среда» в городском парке установлена многофункциональная спортивная площадка, на которой можно будет заниматься футболом, баскетболом, волейболом, а в зимнее время - играть в хоккей и кататься на коньках. Все это позволит привлечь большое количество детей и подростков к систематическим занятиям физической культурой и спортом. </w:t>
      </w:r>
    </w:p>
    <w:p w:rsidR="008C2CF6" w:rsidRPr="008C2CF6" w:rsidRDefault="008C2CF6" w:rsidP="008D1DCE">
      <w:pPr>
        <w:suppressAutoHyphens w:val="0"/>
        <w:ind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b/>
          <w:sz w:val="36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2022  год  был отмечен  положительными тенденциями в области 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>культуры.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C2CF6" w:rsidRPr="008C2CF6" w:rsidRDefault="008C2CF6" w:rsidP="008C2CF6">
      <w:pPr>
        <w:ind w:firstLine="708"/>
        <w:rPr>
          <w:rFonts w:ascii="Times New Roman" w:eastAsia="Times New Roman" w:hAnsi="Times New Roman"/>
          <w:sz w:val="28"/>
          <w:szCs w:val="28"/>
          <w:lang w:eastAsia="ar-SA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районе сохранена вся сеть культурных учреждений. Проводятся совместные районные и </w:t>
      </w:r>
      <w:proofErr w:type="spellStart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межпоселенческие</w:t>
      </w:r>
      <w:proofErr w:type="spellEnd"/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мероприятия, укрепляется материально-техническая база учреждений культуры.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  <w:lang w:eastAsia="ru-RU"/>
        </w:rPr>
      </w:pPr>
      <w:r w:rsidRPr="008C2CF6">
        <w:rPr>
          <w:rFonts w:ascii="Times New Roman" w:eastAsia="Calibri" w:hAnsi="Times New Roman"/>
          <w:sz w:val="28"/>
          <w:szCs w:val="28"/>
          <w:lang w:eastAsia="ru-RU"/>
        </w:rPr>
        <w:t>Культурное обслуживание населения осуществляется 40 учреждениями культуры (17– сельских домов культуры, сельских клубов – 2, 19 -  библиотек, 1 кинотеатр, 1 Районный Дом культуры). Все учреждения культуры компьютеризированы.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  <w:lang w:eastAsia="ru-RU"/>
        </w:rPr>
      </w:pPr>
      <w:r w:rsidRPr="008C2CF6">
        <w:rPr>
          <w:rFonts w:ascii="Times New Roman" w:eastAsia="Calibri" w:hAnsi="Times New Roman"/>
          <w:sz w:val="28"/>
          <w:szCs w:val="28"/>
          <w:lang w:eastAsia="ru-RU"/>
        </w:rPr>
        <w:t xml:space="preserve">Вся работа направлена на предоставление качественных услуг жителям нашего района.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8C2CF6">
        <w:rPr>
          <w:rFonts w:ascii="Times New Roman" w:eastAsia="Calibri" w:hAnsi="Times New Roman"/>
          <w:sz w:val="28"/>
          <w:szCs w:val="28"/>
          <w:lang w:eastAsia="ru-RU"/>
        </w:rPr>
        <w:t>В 2022 году в рамках реализации государственной программы «Культура Саратовской области» произведен капитальный ремонт кровли «</w:t>
      </w:r>
      <w:proofErr w:type="spellStart"/>
      <w:r w:rsidRPr="008C2CF6">
        <w:rPr>
          <w:rFonts w:ascii="Times New Roman" w:eastAsia="Calibri" w:hAnsi="Times New Roman"/>
          <w:sz w:val="28"/>
          <w:szCs w:val="28"/>
          <w:lang w:eastAsia="ru-RU"/>
        </w:rPr>
        <w:t>Баклушинского</w:t>
      </w:r>
      <w:proofErr w:type="spellEnd"/>
      <w:r w:rsidRPr="008C2CF6">
        <w:rPr>
          <w:rFonts w:ascii="Times New Roman" w:eastAsia="Calibri" w:hAnsi="Times New Roman"/>
          <w:sz w:val="28"/>
          <w:szCs w:val="28"/>
          <w:lang w:eastAsia="ru-RU"/>
        </w:rPr>
        <w:t xml:space="preserve"> сельского Дома культуры» на сумму 1,4 млн. руб. из </w:t>
      </w:r>
      <w:r w:rsidRPr="008C2CF6">
        <w:rPr>
          <w:rFonts w:ascii="Times New Roman" w:eastAsia="Calibri" w:hAnsi="Times New Roman"/>
          <w:sz w:val="28"/>
          <w:szCs w:val="28"/>
          <w:lang w:eastAsia="ru-RU"/>
        </w:rPr>
        <w:lastRenderedPageBreak/>
        <w:t>областного бюджета и на дополнительные виды работ из местного бюджета было выделено 114,1 тыс. руб. Проведено автономное отопление в Ивановском сельском Доме культуры, приобретено музыкальное оборудование на сумму 68,6 тыс. рублей, установлено видеонаблюдение в районном</w:t>
      </w:r>
      <w:proofErr w:type="gramEnd"/>
      <w:r w:rsidRPr="008C2CF6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gramStart"/>
      <w:r w:rsidRPr="008C2CF6">
        <w:rPr>
          <w:rFonts w:ascii="Times New Roman" w:eastAsia="Calibri" w:hAnsi="Times New Roman"/>
          <w:sz w:val="28"/>
          <w:szCs w:val="28"/>
          <w:lang w:eastAsia="ru-RU"/>
        </w:rPr>
        <w:t>Доме</w:t>
      </w:r>
      <w:proofErr w:type="gramEnd"/>
      <w:r w:rsidRPr="008C2CF6">
        <w:rPr>
          <w:rFonts w:ascii="Times New Roman" w:eastAsia="Calibri" w:hAnsi="Times New Roman"/>
          <w:sz w:val="28"/>
          <w:szCs w:val="28"/>
          <w:lang w:eastAsia="ru-RU"/>
        </w:rPr>
        <w:t xml:space="preserve"> культуры. 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С целью повышения культурного уровня учащейся молодежи, приобщения ее к лучшим образцам современной культуры район участвовал в федеральной программе «Пушкинская карта» для молодежи от 14 до 22 лет.    За весь период с 14 февраля по декабрь 2022 года по «Пушкинской карте» было обслужено 19711 человек. Валовый сбор составил 332,9 тыс. рублей.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2022 год было показано 1214 сеансов, из них для детей – 843, для взрослых – 371. Обслужено 5928 зрителей, валовый сбор составил 998,3 тыс. рублей. 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В этом году учреждения культуры приняли участие в 8 всероссийских  и 3 международных конкурсах, где завоевали первые и призовые места.</w:t>
      </w:r>
    </w:p>
    <w:p w:rsidR="008C2CF6" w:rsidRPr="008C2CF6" w:rsidRDefault="008C2CF6" w:rsidP="008C2CF6">
      <w:pPr>
        <w:suppressAutoHyphens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2CF6">
        <w:rPr>
          <w:rFonts w:ascii="Calibri" w:eastAsia="Times New Roman" w:hAnsi="Calibri"/>
          <w:sz w:val="28"/>
          <w:szCs w:val="28"/>
          <w:lang w:eastAsia="ru-RU"/>
        </w:rPr>
        <w:t xml:space="preserve">   </w:t>
      </w:r>
      <w:r w:rsidRPr="008C2CF6">
        <w:rPr>
          <w:rFonts w:ascii="Times New Roman" w:eastAsia="Times New Roman" w:hAnsi="Times New Roman"/>
          <w:sz w:val="28"/>
          <w:lang w:eastAsia="ru-RU"/>
        </w:rPr>
        <w:t xml:space="preserve">Забота о жителях нашего района является важной частью социальной политики.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Аркадакского муниципального района 6875 пенсионеров. Средний размер пенсии  на 1 января 2022 года составил 15955,68 рублей.               </w:t>
      </w:r>
    </w:p>
    <w:p w:rsidR="008C2CF6" w:rsidRPr="008C2CF6" w:rsidRDefault="008C2CF6" w:rsidP="008C2CF6">
      <w:pPr>
        <w:shd w:val="clear" w:color="auto" w:fill="FFFFFF"/>
        <w:tabs>
          <w:tab w:val="left" w:pos="990"/>
        </w:tabs>
        <w:suppressAutoHyphens w:val="0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Работают </w:t>
      </w:r>
      <w:r w:rsidRPr="008C2CF6">
        <w:rPr>
          <w:rFonts w:ascii="Times New Roman" w:eastAsia="Times New Roman" w:hAnsi="Times New Roman"/>
          <w:b/>
          <w:sz w:val="28"/>
          <w:szCs w:val="24"/>
          <w:lang w:eastAsia="ru-RU"/>
        </w:rPr>
        <w:t>социальные службы района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: Центр социальной поддержки и центр социального обслуживания населения, управление пенсионного фонда, лечебные учреждения</w:t>
      </w:r>
      <w:r w:rsidRPr="008C2CF6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За 2022 год в отделении социального обслуживания на дому граждан пожилого возраста и инвалидов полный комплекс социальных услуг  получили  734 жителя нашего района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Социальным  обслуживанием в районе охвачено 22</w:t>
      </w:r>
      <w:r w:rsidRPr="008C2C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8"/>
          <w:lang w:eastAsia="ru-RU"/>
        </w:rPr>
        <w:t>населенных пункта. За  2022 год в отделении срочного социального обслуживания социальные услуги  получили  905  получателей социальных услуг.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8C2CF6" w:rsidRPr="008C2CF6" w:rsidRDefault="008C2CF6" w:rsidP="008C2CF6">
      <w:pPr>
        <w:tabs>
          <w:tab w:val="left" w:pos="315"/>
        </w:tabs>
        <w:suppressAutoHyphens w:val="0"/>
        <w:ind w:firstLine="0"/>
        <w:rPr>
          <w:rFonts w:ascii="Times New Roman" w:eastAsia="Times New Roman" w:hAnsi="Times New Roman"/>
          <w:sz w:val="32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C2CF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В районе 2881 семья в них 4426 детей. </w:t>
      </w:r>
      <w:r w:rsidRPr="008C2CF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Большое внимание уделяется  многодетным  семьям. </w:t>
      </w:r>
      <w:r w:rsidRPr="008C2CF6">
        <w:rPr>
          <w:rFonts w:ascii="Times New Roman" w:eastAsia="Times New Roman" w:hAnsi="Times New Roman"/>
          <w:sz w:val="32"/>
          <w:szCs w:val="24"/>
          <w:lang w:eastAsia="ru-RU"/>
        </w:rPr>
        <w:t xml:space="preserve">      </w:t>
      </w:r>
    </w:p>
    <w:p w:rsidR="008C2CF6" w:rsidRPr="008C2CF6" w:rsidRDefault="008C2CF6" w:rsidP="008C2CF6">
      <w:pPr>
        <w:tabs>
          <w:tab w:val="left" w:pos="315"/>
        </w:tabs>
        <w:suppressAutoHyphens w:val="0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8C2CF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>В районе проживает 274 многодетных семей, в которых воспитывается 901 ребенок. За последние  годы многодетным семьям предоставлено 60 земельных участков для строительства жилых домов.</w:t>
      </w:r>
    </w:p>
    <w:p w:rsidR="008C2CF6" w:rsidRPr="008C2CF6" w:rsidRDefault="008C2CF6" w:rsidP="008C2CF6">
      <w:pPr>
        <w:tabs>
          <w:tab w:val="left" w:pos="315"/>
        </w:tabs>
        <w:suppressAutoHyphens w:val="0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ab/>
        <w:t>Мерами социальной поддержки в 2022 году воспользовались 1324 человека,  которые получили денежные средства в размере 95,2 млн. рублей из федерального бюджета и 2723 человека  в размере 35,8 млн. рублей из регионального бюджета.</w:t>
      </w:r>
    </w:p>
    <w:p w:rsidR="008C2CF6" w:rsidRPr="008C2CF6" w:rsidRDefault="008C2CF6" w:rsidP="008C2CF6">
      <w:pPr>
        <w:suppressAutoHyphens w:val="0"/>
        <w:ind w:firstLine="0"/>
        <w:rPr>
          <w:rFonts w:ascii="Times New Roman" w:eastAsia="Times New Roman" w:hAnsi="Times New Roman"/>
          <w:sz w:val="28"/>
          <w:szCs w:val="24"/>
          <w:lang w:eastAsia="ru-RU"/>
        </w:rPr>
      </w:pP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ab/>
      </w:r>
      <w:proofErr w:type="gramStart"/>
      <w:r w:rsidRPr="008C2CF6">
        <w:rPr>
          <w:rFonts w:ascii="Times New Roman" w:eastAsia="Times New Roman" w:hAnsi="Times New Roman"/>
          <w:sz w:val="28"/>
          <w:szCs w:val="24"/>
          <w:lang w:eastAsia="ru-RU"/>
        </w:rPr>
        <w:t xml:space="preserve">Таким образом, мерами социальной поддержки охвачены 4047 жителей Аркадакского района. </w:t>
      </w:r>
      <w:proofErr w:type="gramEnd"/>
    </w:p>
    <w:p w:rsidR="008C2CF6" w:rsidRPr="008C2CF6" w:rsidRDefault="008C2CF6" w:rsidP="008C2CF6">
      <w:pPr>
        <w:suppressAutoHyphens w:val="0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E7555">
      <w:pPr>
        <w:numPr>
          <w:ilvl w:val="0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Ключевые вызовы развития Аркадакского муниципального района.</w:t>
      </w:r>
    </w:p>
    <w:p w:rsidR="00AF04CB" w:rsidRPr="008D6D55" w:rsidRDefault="00AF04CB" w:rsidP="005E7555">
      <w:pPr>
        <w:numPr>
          <w:ilvl w:val="1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Снижения численности населения.</w:t>
      </w:r>
    </w:p>
    <w:p w:rsidR="005E7555" w:rsidRPr="008D6D55" w:rsidRDefault="005E7555" w:rsidP="005E7555">
      <w:pPr>
        <w:ind w:left="1004" w:firstLine="0"/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lastRenderedPageBreak/>
        <w:t xml:space="preserve">Демографический вызов является основным сдерживающим фактором для развития района. В силу объективных демографических трендов </w:t>
      </w:r>
      <w:r w:rsidRPr="008D6D55">
        <w:rPr>
          <w:rFonts w:ascii="Times New Roman" w:hAnsi="Times New Roman"/>
          <w:sz w:val="28"/>
          <w:szCs w:val="28"/>
        </w:rPr>
        <w:br/>
        <w:t>в ближайшие несколько лет население Аркадакского района будет сокращаться. Необходимо переломить эту тенденцию и обеспечить увеличение численности населения за счет повышения уровня рождаемости, снижения смертности и обеспечения качественного миграционного прироста.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Согласно данным Федеральной службы государственной статистики числ</w:t>
      </w:r>
      <w:r w:rsidR="004715E9">
        <w:rPr>
          <w:rFonts w:ascii="Times New Roman" w:hAnsi="Times New Roman"/>
          <w:sz w:val="28"/>
          <w:szCs w:val="28"/>
        </w:rPr>
        <w:t>енность населения  района в 2022</w:t>
      </w:r>
      <w:r w:rsidRPr="008D6D55">
        <w:rPr>
          <w:rFonts w:ascii="Times New Roman" w:hAnsi="Times New Roman"/>
          <w:sz w:val="28"/>
          <w:szCs w:val="28"/>
        </w:rPr>
        <w:t xml:space="preserve"> году сократилась </w:t>
      </w:r>
      <w:r w:rsidRPr="00B600C6">
        <w:rPr>
          <w:rFonts w:ascii="Times New Roman" w:hAnsi="Times New Roman"/>
          <w:sz w:val="28"/>
          <w:szCs w:val="28"/>
        </w:rPr>
        <w:t xml:space="preserve">на </w:t>
      </w:r>
      <w:r w:rsidR="00B600C6">
        <w:rPr>
          <w:rFonts w:ascii="Times New Roman" w:hAnsi="Times New Roman"/>
          <w:sz w:val="28"/>
          <w:szCs w:val="28"/>
        </w:rPr>
        <w:t>2,6</w:t>
      </w:r>
      <w:r w:rsidR="00B600C6" w:rsidRPr="00B600C6">
        <w:rPr>
          <w:rFonts w:ascii="Times New Roman" w:hAnsi="Times New Roman"/>
          <w:sz w:val="28"/>
          <w:szCs w:val="28"/>
        </w:rPr>
        <w:t xml:space="preserve"> </w:t>
      </w:r>
      <w:r w:rsidRPr="00B600C6">
        <w:rPr>
          <w:rFonts w:ascii="Times New Roman" w:hAnsi="Times New Roman"/>
          <w:sz w:val="28"/>
          <w:szCs w:val="28"/>
        </w:rPr>
        <w:t>процента</w:t>
      </w:r>
      <w:r w:rsidRPr="008D6D55">
        <w:rPr>
          <w:rFonts w:ascii="Times New Roman" w:hAnsi="Times New Roman"/>
          <w:sz w:val="28"/>
          <w:szCs w:val="28"/>
        </w:rPr>
        <w:t xml:space="preserve">. Причем численность сельского населения сокращается более интенсивными темпами по сравнению с </w:t>
      </w:r>
      <w:proofErr w:type="gramStart"/>
      <w:r w:rsidRPr="008D6D55">
        <w:rPr>
          <w:rFonts w:ascii="Times New Roman" w:hAnsi="Times New Roman"/>
          <w:sz w:val="28"/>
          <w:szCs w:val="28"/>
        </w:rPr>
        <w:t>городским</w:t>
      </w:r>
      <w:proofErr w:type="gramEnd"/>
      <w:r w:rsidRPr="008D6D55">
        <w:rPr>
          <w:rFonts w:ascii="Times New Roman" w:hAnsi="Times New Roman"/>
          <w:sz w:val="28"/>
          <w:szCs w:val="28"/>
        </w:rPr>
        <w:t xml:space="preserve">. Это связано с естественной </w:t>
      </w:r>
      <w:r w:rsidRPr="008D6D55">
        <w:rPr>
          <w:rFonts w:ascii="Times New Roman" w:hAnsi="Times New Roman"/>
          <w:sz w:val="28"/>
          <w:szCs w:val="28"/>
        </w:rPr>
        <w:br/>
        <w:t xml:space="preserve">и миграционной убылью населения (отрицательным сальдо между числом родившихся и умерших граждан, а также между числом прибывших </w:t>
      </w:r>
      <w:r w:rsidRPr="008D6D55">
        <w:rPr>
          <w:rFonts w:ascii="Times New Roman" w:hAnsi="Times New Roman"/>
          <w:sz w:val="28"/>
          <w:szCs w:val="28"/>
        </w:rPr>
        <w:br/>
        <w:t xml:space="preserve">в </w:t>
      </w:r>
      <w:proofErr w:type="spellStart"/>
      <w:r w:rsidRPr="008D6D55">
        <w:rPr>
          <w:rFonts w:ascii="Times New Roman" w:hAnsi="Times New Roman"/>
          <w:sz w:val="28"/>
          <w:szCs w:val="28"/>
        </w:rPr>
        <w:t>Аркадакский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район и выбывших за его пределы).</w:t>
      </w:r>
    </w:p>
    <w:p w:rsidR="00AF04CB" w:rsidRPr="0082309D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   </w:t>
      </w:r>
      <w:r w:rsidR="00B600C6" w:rsidRPr="0082309D">
        <w:rPr>
          <w:rFonts w:ascii="Times New Roman" w:hAnsi="Times New Roman"/>
          <w:sz w:val="28"/>
          <w:szCs w:val="28"/>
        </w:rPr>
        <w:t>В 2022</w:t>
      </w:r>
      <w:r w:rsidRPr="0082309D">
        <w:rPr>
          <w:rFonts w:ascii="Times New Roman" w:hAnsi="Times New Roman"/>
          <w:sz w:val="28"/>
          <w:szCs w:val="28"/>
        </w:rPr>
        <w:t xml:space="preserve"> году миграционная убыль в </w:t>
      </w:r>
      <w:proofErr w:type="spellStart"/>
      <w:r w:rsidRPr="0082309D">
        <w:rPr>
          <w:rFonts w:ascii="Times New Roman" w:hAnsi="Times New Roman"/>
          <w:sz w:val="28"/>
          <w:szCs w:val="28"/>
        </w:rPr>
        <w:t>Аркадаксом</w:t>
      </w:r>
      <w:proofErr w:type="spellEnd"/>
      <w:r w:rsidRPr="0082309D">
        <w:rPr>
          <w:rFonts w:ascii="Times New Roman" w:hAnsi="Times New Roman"/>
          <w:sz w:val="28"/>
          <w:szCs w:val="28"/>
        </w:rPr>
        <w:t xml:space="preserve"> районе составила </w:t>
      </w:r>
      <w:r w:rsidR="0082309D" w:rsidRPr="0082309D">
        <w:rPr>
          <w:rFonts w:ascii="Times New Roman" w:hAnsi="Times New Roman"/>
          <w:sz w:val="28"/>
          <w:szCs w:val="28"/>
        </w:rPr>
        <w:t xml:space="preserve">– 156 </w:t>
      </w:r>
      <w:r w:rsidR="00B600C6" w:rsidRPr="0082309D">
        <w:rPr>
          <w:rFonts w:ascii="Times New Roman" w:hAnsi="Times New Roman"/>
          <w:sz w:val="28"/>
          <w:szCs w:val="28"/>
        </w:rPr>
        <w:t>человек, в 2021 году – 181</w:t>
      </w:r>
      <w:r w:rsidRPr="0082309D">
        <w:rPr>
          <w:rFonts w:ascii="Times New Roman" w:hAnsi="Times New Roman"/>
          <w:sz w:val="28"/>
          <w:szCs w:val="28"/>
        </w:rPr>
        <w:t xml:space="preserve"> человек.</w:t>
      </w:r>
    </w:p>
    <w:p w:rsidR="00AF04CB" w:rsidRPr="0082309D" w:rsidRDefault="00AF04CB" w:rsidP="00AF04CB">
      <w:pPr>
        <w:rPr>
          <w:rFonts w:ascii="Times New Roman" w:hAnsi="Times New Roman"/>
          <w:sz w:val="28"/>
          <w:szCs w:val="28"/>
        </w:rPr>
      </w:pPr>
      <w:r w:rsidRPr="00FF0B06">
        <w:rPr>
          <w:rFonts w:ascii="Times New Roman" w:hAnsi="Times New Roman"/>
          <w:sz w:val="28"/>
          <w:szCs w:val="28"/>
        </w:rPr>
        <w:t>Си</w:t>
      </w:r>
      <w:r w:rsidR="00B600C6" w:rsidRPr="00FF0B06">
        <w:rPr>
          <w:rFonts w:ascii="Times New Roman" w:hAnsi="Times New Roman"/>
          <w:sz w:val="28"/>
          <w:szCs w:val="28"/>
        </w:rPr>
        <w:t>туация в 2022</w:t>
      </w:r>
      <w:r w:rsidRPr="00FF0B06">
        <w:rPr>
          <w:rFonts w:ascii="Times New Roman" w:hAnsi="Times New Roman"/>
          <w:sz w:val="28"/>
          <w:szCs w:val="28"/>
        </w:rPr>
        <w:t xml:space="preserve"> году в целом по району характеризовалась следующим образом: число родившихс</w:t>
      </w:r>
      <w:r w:rsidR="00FF0B06" w:rsidRPr="00FF0B06">
        <w:rPr>
          <w:rFonts w:ascii="Times New Roman" w:hAnsi="Times New Roman"/>
          <w:sz w:val="28"/>
          <w:szCs w:val="28"/>
        </w:rPr>
        <w:t>я  составило 126</w:t>
      </w:r>
      <w:r w:rsidR="00B600C6" w:rsidRPr="00FF0B06">
        <w:rPr>
          <w:rFonts w:ascii="Times New Roman" w:hAnsi="Times New Roman"/>
          <w:sz w:val="28"/>
          <w:szCs w:val="28"/>
        </w:rPr>
        <w:t xml:space="preserve"> человек или 6,3</w:t>
      </w:r>
      <w:r w:rsidRPr="00FF0B06">
        <w:rPr>
          <w:rFonts w:ascii="Times New Roman" w:hAnsi="Times New Roman"/>
          <w:sz w:val="28"/>
          <w:szCs w:val="28"/>
        </w:rPr>
        <w:t xml:space="preserve"> ч</w:t>
      </w:r>
      <w:r w:rsidR="00B600C6" w:rsidRPr="00FF0B06">
        <w:rPr>
          <w:rFonts w:ascii="Times New Roman" w:hAnsi="Times New Roman"/>
          <w:sz w:val="28"/>
          <w:szCs w:val="28"/>
        </w:rPr>
        <w:t>еловек на 1000 населения (в 2021 году 147 человека или 7,2</w:t>
      </w:r>
      <w:r w:rsidRPr="00FF0B06">
        <w:rPr>
          <w:rFonts w:ascii="Times New Roman" w:hAnsi="Times New Roman"/>
          <w:sz w:val="28"/>
          <w:szCs w:val="28"/>
        </w:rPr>
        <w:t xml:space="preserve"> человек на 1</w:t>
      </w:r>
      <w:r w:rsidR="00FF0B06" w:rsidRPr="00FF0B06">
        <w:rPr>
          <w:rFonts w:ascii="Times New Roman" w:hAnsi="Times New Roman"/>
          <w:sz w:val="28"/>
          <w:szCs w:val="28"/>
        </w:rPr>
        <w:t>000 человек)</w:t>
      </w:r>
      <w:proofErr w:type="gramStart"/>
      <w:r w:rsidR="00FF0B06" w:rsidRPr="00FF0B0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FF0B06" w:rsidRPr="00FF0B06">
        <w:rPr>
          <w:rFonts w:ascii="Times New Roman" w:hAnsi="Times New Roman"/>
          <w:sz w:val="28"/>
          <w:szCs w:val="28"/>
        </w:rPr>
        <w:t xml:space="preserve"> Число умерших 406 человек или 20,3</w:t>
      </w:r>
      <w:r w:rsidRPr="00FF0B06">
        <w:rPr>
          <w:rFonts w:ascii="Times New Roman" w:hAnsi="Times New Roman"/>
          <w:sz w:val="28"/>
          <w:szCs w:val="28"/>
        </w:rPr>
        <w:t xml:space="preserve"> человек на 1</w:t>
      </w:r>
      <w:r w:rsidR="00FF0B06" w:rsidRPr="00FF0B06">
        <w:rPr>
          <w:rFonts w:ascii="Times New Roman" w:hAnsi="Times New Roman"/>
          <w:sz w:val="28"/>
          <w:szCs w:val="28"/>
        </w:rPr>
        <w:t>000 населения. (в 2021 году 591 человек или 29,0</w:t>
      </w:r>
      <w:r w:rsidRPr="00FF0B06">
        <w:rPr>
          <w:rFonts w:ascii="Times New Roman" w:hAnsi="Times New Roman"/>
          <w:sz w:val="28"/>
          <w:szCs w:val="28"/>
        </w:rPr>
        <w:t xml:space="preserve"> человек на 1000 человек).  </w:t>
      </w:r>
      <w:r w:rsidRPr="0082309D">
        <w:rPr>
          <w:rFonts w:ascii="Times New Roman" w:hAnsi="Times New Roman"/>
          <w:sz w:val="28"/>
          <w:szCs w:val="28"/>
        </w:rPr>
        <w:t>Число умерших превысило число</w:t>
      </w:r>
      <w:r w:rsidR="0082309D" w:rsidRPr="0082309D">
        <w:rPr>
          <w:rFonts w:ascii="Times New Roman" w:hAnsi="Times New Roman"/>
          <w:sz w:val="28"/>
          <w:szCs w:val="28"/>
        </w:rPr>
        <w:t xml:space="preserve"> родившихся в 3,2 раза</w:t>
      </w:r>
      <w:proofErr w:type="gramStart"/>
      <w:r w:rsidR="0082309D" w:rsidRPr="0082309D">
        <w:rPr>
          <w:rFonts w:ascii="Times New Roman" w:hAnsi="Times New Roman"/>
          <w:sz w:val="28"/>
          <w:szCs w:val="28"/>
        </w:rPr>
        <w:t>.(</w:t>
      </w:r>
      <w:proofErr w:type="gramEnd"/>
      <w:r w:rsidR="0082309D" w:rsidRPr="0082309D">
        <w:rPr>
          <w:rFonts w:ascii="Times New Roman" w:hAnsi="Times New Roman"/>
          <w:sz w:val="28"/>
          <w:szCs w:val="28"/>
        </w:rPr>
        <w:t xml:space="preserve"> в 2021 году  - 4,2</w:t>
      </w:r>
      <w:r w:rsidRPr="0082309D">
        <w:rPr>
          <w:rFonts w:ascii="Times New Roman" w:hAnsi="Times New Roman"/>
          <w:sz w:val="28"/>
          <w:szCs w:val="28"/>
        </w:rPr>
        <w:t xml:space="preserve"> раза)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  Вопросы стабилизации численности и роста населения связаны </w:t>
      </w:r>
      <w:r w:rsidRPr="008D6D55">
        <w:rPr>
          <w:rFonts w:ascii="Times New Roman" w:hAnsi="Times New Roman"/>
          <w:sz w:val="28"/>
          <w:szCs w:val="28"/>
        </w:rPr>
        <w:br/>
        <w:t xml:space="preserve">с доступностью медицинской помощи, организацией медицинской реабилитации и модернизацией первичного звена. Новые вызовы и риски, связанные с </w:t>
      </w:r>
      <w:proofErr w:type="spellStart"/>
      <w:r w:rsidRPr="008D6D55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8D6D55">
        <w:rPr>
          <w:rFonts w:ascii="Times New Roman" w:hAnsi="Times New Roman"/>
          <w:sz w:val="28"/>
          <w:szCs w:val="28"/>
        </w:rPr>
        <w:t xml:space="preserve"> инфекцией, формируют новые требования </w:t>
      </w:r>
      <w:r w:rsidRPr="008D6D55">
        <w:rPr>
          <w:rFonts w:ascii="Times New Roman" w:hAnsi="Times New Roman"/>
          <w:sz w:val="28"/>
          <w:szCs w:val="28"/>
        </w:rPr>
        <w:br/>
        <w:t xml:space="preserve">к обеспечению устойчивости системы здравоохранения.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AF04CB">
      <w:pPr>
        <w:numPr>
          <w:ilvl w:val="1"/>
          <w:numId w:val="5"/>
        </w:numPr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Рост демографической нагрузки на трудоспособное население.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Важным фактором, влияющим на демографическую ситуацию, является активный процесс старения населения. </w:t>
      </w:r>
    </w:p>
    <w:p w:rsidR="005E7555" w:rsidRPr="008D6D55" w:rsidRDefault="005E7555" w:rsidP="005E7555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Половая и возрастная структуры населения являются важнейшими показателями демографической ситуации, так как в большей степени определяют демографический потенциал территории.</w:t>
      </w:r>
    </w:p>
    <w:p w:rsidR="005E7555" w:rsidRPr="008D6D55" w:rsidRDefault="005E7555" w:rsidP="005E7555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Половая структура населения  Аркадакского муниципального района</w:t>
      </w:r>
      <w:proofErr w:type="gramStart"/>
      <w:r w:rsidRPr="008D6D55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8D6D55">
        <w:rPr>
          <w:rFonts w:ascii="Times New Roman" w:hAnsi="Times New Roman"/>
          <w:sz w:val="28"/>
          <w:szCs w:val="28"/>
        </w:rPr>
        <w:t xml:space="preserve"> в последнее время претерпела изменения, связанные с сокращением численности мужчин, где женское население</w:t>
      </w:r>
      <w:r w:rsidR="00C63545">
        <w:rPr>
          <w:rFonts w:ascii="Times New Roman" w:hAnsi="Times New Roman"/>
          <w:sz w:val="28"/>
          <w:szCs w:val="28"/>
        </w:rPr>
        <w:t xml:space="preserve"> преобладает над мужским на 1324</w:t>
      </w:r>
      <w:r w:rsidRPr="008D6D55">
        <w:rPr>
          <w:rFonts w:ascii="Times New Roman" w:hAnsi="Times New Roman"/>
          <w:sz w:val="28"/>
          <w:szCs w:val="28"/>
        </w:rPr>
        <w:t xml:space="preserve"> человек</w:t>
      </w:r>
      <w:r w:rsidR="00C63545">
        <w:rPr>
          <w:rFonts w:ascii="Times New Roman" w:hAnsi="Times New Roman"/>
          <w:sz w:val="28"/>
          <w:szCs w:val="28"/>
        </w:rPr>
        <w:t>а</w:t>
      </w:r>
      <w:r w:rsidRPr="008D6D55">
        <w:rPr>
          <w:rFonts w:ascii="Times New Roman" w:hAnsi="Times New Roman"/>
          <w:sz w:val="28"/>
          <w:szCs w:val="28"/>
        </w:rPr>
        <w:t xml:space="preserve">. </w:t>
      </w:r>
    </w:p>
    <w:p w:rsidR="005E7555" w:rsidRPr="008D6D55" w:rsidRDefault="005E7555" w:rsidP="005E7555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Возрастная структура населения за последнее время также претерпела негативные изменения. В первую очередь </w:t>
      </w:r>
      <w:r w:rsidRPr="008D6D55">
        <w:rPr>
          <w:rFonts w:ascii="Times New Roman" w:hAnsi="Times New Roman"/>
          <w:bCs/>
          <w:sz w:val="28"/>
          <w:szCs w:val="28"/>
        </w:rPr>
        <w:t>наибольшую опасность таит в себе уменьшение доли детей в возрастной структуре населения, на котору</w:t>
      </w:r>
      <w:r w:rsidR="009F213B">
        <w:rPr>
          <w:rFonts w:ascii="Times New Roman" w:hAnsi="Times New Roman"/>
          <w:bCs/>
          <w:sz w:val="28"/>
          <w:szCs w:val="28"/>
        </w:rPr>
        <w:t>ю в 202</w:t>
      </w:r>
      <w:r w:rsidR="00172A69">
        <w:rPr>
          <w:rFonts w:ascii="Times New Roman" w:hAnsi="Times New Roman"/>
          <w:bCs/>
          <w:sz w:val="28"/>
          <w:szCs w:val="28"/>
        </w:rPr>
        <w:t>2</w:t>
      </w:r>
      <w:r w:rsidR="00C63545">
        <w:rPr>
          <w:rFonts w:ascii="Times New Roman" w:hAnsi="Times New Roman"/>
          <w:bCs/>
          <w:sz w:val="28"/>
          <w:szCs w:val="28"/>
        </w:rPr>
        <w:t xml:space="preserve"> году приходится всего 17,8</w:t>
      </w:r>
      <w:r w:rsidRPr="008D6D55">
        <w:rPr>
          <w:rFonts w:ascii="Times New Roman" w:hAnsi="Times New Roman"/>
          <w:bCs/>
          <w:sz w:val="28"/>
          <w:szCs w:val="28"/>
        </w:rPr>
        <w:t xml:space="preserve"> %.</w:t>
      </w:r>
    </w:p>
    <w:p w:rsidR="005E7555" w:rsidRPr="008D6D55" w:rsidRDefault="005E7555" w:rsidP="005E7555">
      <w:pPr>
        <w:rPr>
          <w:rFonts w:ascii="Times New Roman" w:hAnsi="Times New Roman"/>
          <w:bCs/>
          <w:sz w:val="28"/>
          <w:szCs w:val="28"/>
        </w:rPr>
      </w:pPr>
      <w:r w:rsidRPr="008D6D55">
        <w:rPr>
          <w:rFonts w:ascii="Times New Roman" w:hAnsi="Times New Roman"/>
          <w:bCs/>
          <w:sz w:val="28"/>
          <w:szCs w:val="28"/>
        </w:rPr>
        <w:t xml:space="preserve">Численность лиц, моложе трудоспособного возраста ниже населения старше трудоспособного возраста. Это свидетельствует о старении населения. </w:t>
      </w:r>
    </w:p>
    <w:p w:rsidR="005E7555" w:rsidRPr="008D6D55" w:rsidRDefault="005E7555" w:rsidP="005E7555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8D6D55">
        <w:rPr>
          <w:rFonts w:ascii="Times New Roman" w:hAnsi="Times New Roman"/>
          <w:sz w:val="28"/>
          <w:szCs w:val="28"/>
        </w:rPr>
        <w:t>Изменения возрастной структуры населения находят свое прямое отражение в изменении показателя демографической нагрузки: соотношения численности населения трудоспособного и нетрудоспособного.</w:t>
      </w:r>
    </w:p>
    <w:p w:rsidR="005E7555" w:rsidRPr="008D6D55" w:rsidRDefault="00172A69" w:rsidP="005E75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данным за 2022</w:t>
      </w:r>
      <w:r w:rsidR="005E7555" w:rsidRPr="008D6D55">
        <w:rPr>
          <w:rFonts w:ascii="Times New Roman" w:hAnsi="Times New Roman"/>
          <w:sz w:val="28"/>
          <w:szCs w:val="28"/>
        </w:rPr>
        <w:t xml:space="preserve"> год на 1000 трудоспособных мужчин и женщин в </w:t>
      </w:r>
      <w:proofErr w:type="spellStart"/>
      <w:r w:rsidR="005E7555" w:rsidRPr="008D6D55">
        <w:rPr>
          <w:rFonts w:ascii="Times New Roman" w:hAnsi="Times New Roman"/>
          <w:sz w:val="28"/>
          <w:szCs w:val="28"/>
        </w:rPr>
        <w:t>Аркад</w:t>
      </w:r>
      <w:r w:rsidR="003C1844">
        <w:rPr>
          <w:rFonts w:ascii="Times New Roman" w:hAnsi="Times New Roman"/>
          <w:sz w:val="28"/>
          <w:szCs w:val="28"/>
        </w:rPr>
        <w:t>акском</w:t>
      </w:r>
      <w:proofErr w:type="spellEnd"/>
      <w:r w:rsidR="003C1844">
        <w:rPr>
          <w:rFonts w:ascii="Times New Roman" w:hAnsi="Times New Roman"/>
          <w:sz w:val="28"/>
          <w:szCs w:val="28"/>
        </w:rPr>
        <w:t xml:space="preserve"> районе  приходилось 938,1</w:t>
      </w:r>
      <w:r w:rsidR="005E7555" w:rsidRPr="008D6D55">
        <w:rPr>
          <w:rFonts w:ascii="Times New Roman" w:hAnsi="Times New Roman"/>
          <w:sz w:val="28"/>
          <w:szCs w:val="28"/>
        </w:rPr>
        <w:t xml:space="preserve"> человека старше и младше трудоспособного возраста, из которых максимальную часть (66,8 %) составляют люди пенсионного возраста. Учитывая низкий естественный прирост в муниципальном районе, уже в ближайшей перспективе следует ожидать рост демографической нагрузки вследствие того, что, в трудоспособный возраст войдут менее многочисленные поколения, а пока еще растущее число населения трудоспособного возраста перейдет в категорию пенсионеров. В будущем тенденция увеличения демографической нагрузки будет неизбежна. А это весьма острая социально-демографическая и экономическая проблема </w:t>
      </w:r>
    </w:p>
    <w:p w:rsidR="005E7555" w:rsidRPr="008D6D55" w:rsidRDefault="005E7555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E7555">
      <w:pPr>
        <w:numPr>
          <w:ilvl w:val="1"/>
          <w:numId w:val="5"/>
        </w:num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Уровень бедности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Среднемесячная за</w:t>
      </w:r>
      <w:r w:rsidR="00172A69">
        <w:rPr>
          <w:rFonts w:ascii="Times New Roman" w:hAnsi="Times New Roman"/>
          <w:sz w:val="28"/>
          <w:szCs w:val="28"/>
        </w:rPr>
        <w:t>работная плата по району  в 2022</w:t>
      </w:r>
      <w:r w:rsidRPr="008D6D55">
        <w:rPr>
          <w:rFonts w:ascii="Times New Roman" w:hAnsi="Times New Roman"/>
          <w:sz w:val="28"/>
          <w:szCs w:val="28"/>
        </w:rPr>
        <w:t xml:space="preserve"> году сложилась в сумме  </w:t>
      </w:r>
      <w:r w:rsidR="00172A69">
        <w:rPr>
          <w:rFonts w:ascii="Times New Roman" w:hAnsi="Times New Roman"/>
          <w:sz w:val="28"/>
          <w:szCs w:val="28"/>
        </w:rPr>
        <w:t>30706</w:t>
      </w:r>
      <w:r w:rsidR="002C7E61" w:rsidRPr="008D6D55">
        <w:rPr>
          <w:rFonts w:ascii="Times New Roman" w:hAnsi="Times New Roman"/>
          <w:sz w:val="28"/>
          <w:szCs w:val="28"/>
        </w:rPr>
        <w:t xml:space="preserve"> рублей, </w:t>
      </w:r>
      <w:r w:rsidR="00C26ED2">
        <w:rPr>
          <w:rFonts w:ascii="Times New Roman" w:hAnsi="Times New Roman"/>
          <w:sz w:val="28"/>
          <w:szCs w:val="28"/>
        </w:rPr>
        <w:t xml:space="preserve">что ниже </w:t>
      </w:r>
      <w:proofErr w:type="spellStart"/>
      <w:r w:rsidR="00C26ED2">
        <w:rPr>
          <w:rFonts w:ascii="Times New Roman" w:hAnsi="Times New Roman"/>
          <w:sz w:val="28"/>
          <w:szCs w:val="28"/>
        </w:rPr>
        <w:t>среднеобластной</w:t>
      </w:r>
      <w:proofErr w:type="spellEnd"/>
      <w:r w:rsidR="00C26ED2">
        <w:rPr>
          <w:rFonts w:ascii="Times New Roman" w:hAnsi="Times New Roman"/>
          <w:sz w:val="28"/>
          <w:szCs w:val="28"/>
        </w:rPr>
        <w:t xml:space="preserve"> на 37,7 </w:t>
      </w:r>
      <w:r w:rsidR="002C7E61" w:rsidRPr="008D6D55">
        <w:rPr>
          <w:rFonts w:ascii="Times New Roman" w:hAnsi="Times New Roman"/>
          <w:sz w:val="28"/>
          <w:szCs w:val="28"/>
        </w:rPr>
        <w:t xml:space="preserve">% </w:t>
      </w:r>
      <w:proofErr w:type="gramStart"/>
      <w:r w:rsidR="002C7E61" w:rsidRPr="008D6D5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2C7E61" w:rsidRPr="008D6D55">
        <w:rPr>
          <w:rFonts w:ascii="Times New Roman" w:hAnsi="Times New Roman"/>
          <w:sz w:val="28"/>
          <w:szCs w:val="28"/>
        </w:rPr>
        <w:t>по Саратовской области</w:t>
      </w:r>
      <w:r w:rsidR="00C26ED2">
        <w:rPr>
          <w:rFonts w:ascii="Times New Roman" w:hAnsi="Times New Roman"/>
          <w:sz w:val="28"/>
          <w:szCs w:val="28"/>
        </w:rPr>
        <w:t xml:space="preserve"> 42293</w:t>
      </w:r>
      <w:r w:rsidR="002C7E61" w:rsidRPr="008D6D55">
        <w:rPr>
          <w:rFonts w:ascii="Times New Roman" w:hAnsi="Times New Roman"/>
          <w:sz w:val="28"/>
          <w:szCs w:val="28"/>
        </w:rPr>
        <w:t xml:space="preserve"> рублей).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2C7E61">
      <w:pPr>
        <w:numPr>
          <w:ilvl w:val="1"/>
          <w:numId w:val="5"/>
        </w:numPr>
        <w:jc w:val="center"/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Комфорт и безопасность среды для жизни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Технологическое развитие, создающее возможности для гибкой </w:t>
      </w:r>
      <w:r w:rsidRPr="008D6D55">
        <w:rPr>
          <w:rFonts w:ascii="Times New Roman" w:hAnsi="Times New Roman"/>
          <w:sz w:val="28"/>
          <w:szCs w:val="28"/>
        </w:rPr>
        <w:br/>
        <w:t xml:space="preserve">и удаленной занятости, общий рост благосостояния формируют новые требования к качеству и комфортности жилья, качеству городской среды, развитию культурной и досуговой сфер.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В районе за счет всех источников финансирования введено </w:t>
      </w:r>
    </w:p>
    <w:p w:rsidR="00AF04CB" w:rsidRPr="008D6D55" w:rsidRDefault="004E095B" w:rsidP="00AF0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889,0 кв. м. жилья или 104,4</w:t>
      </w:r>
      <w:r w:rsidR="00AF04CB" w:rsidRPr="008D6D55">
        <w:rPr>
          <w:rFonts w:ascii="Times New Roman" w:hAnsi="Times New Roman"/>
          <w:sz w:val="28"/>
          <w:szCs w:val="28"/>
        </w:rPr>
        <w:t xml:space="preserve"> процента к уровню </w:t>
      </w:r>
    </w:p>
    <w:p w:rsidR="00AF04CB" w:rsidRPr="008D6D55" w:rsidRDefault="00B54310" w:rsidP="00AF04C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</w:t>
      </w:r>
      <w:r w:rsidR="00AF04CB" w:rsidRPr="008D6D55">
        <w:rPr>
          <w:rFonts w:ascii="Times New Roman" w:hAnsi="Times New Roman"/>
          <w:sz w:val="28"/>
          <w:szCs w:val="28"/>
        </w:rPr>
        <w:t xml:space="preserve"> года. Доля индивидуального жилищного строительства в общем объеме введенного жилья составила 100 процентов.</w:t>
      </w:r>
    </w:p>
    <w:p w:rsidR="002C7E61" w:rsidRPr="008D6D55" w:rsidRDefault="002C7E61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2C7E61" w:rsidP="002C7E61">
      <w:pPr>
        <w:pStyle w:val="a4"/>
        <w:ind w:left="1004"/>
        <w:rPr>
          <w:rFonts w:ascii="Times New Roman" w:hAnsi="Times New Roman"/>
          <w:b/>
        </w:rPr>
      </w:pPr>
      <w:r w:rsidRPr="008D6D55">
        <w:rPr>
          <w:rFonts w:ascii="Times New Roman" w:hAnsi="Times New Roman"/>
          <w:b/>
        </w:rPr>
        <w:t xml:space="preserve">                                   3.5  </w:t>
      </w:r>
      <w:r w:rsidR="00AF04CB" w:rsidRPr="008D6D55">
        <w:rPr>
          <w:rFonts w:ascii="Times New Roman" w:hAnsi="Times New Roman"/>
          <w:b/>
        </w:rPr>
        <w:t>Экология</w:t>
      </w:r>
    </w:p>
    <w:p w:rsidR="002C7E61" w:rsidRPr="008D6D55" w:rsidRDefault="002C7E61" w:rsidP="002C7E61">
      <w:pPr>
        <w:pStyle w:val="a4"/>
        <w:ind w:left="1004"/>
        <w:rPr>
          <w:rFonts w:ascii="Times New Roman" w:hAnsi="Times New Roman"/>
          <w:b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Одна из наиболее значимых и серьезных экологических проблем требующая решения вопроса - утилизация твердых коммунальных отходов (далее – ТКО) на территории района путем создания современной системы переработки и утилизации ТКО.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Загрязнение атмосферного воздуха,  в результате хозяйственной и иной деятельности отрицательным образом сказывается на состоянии здоровья жителей района.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Повестка экологически эффективного и чистого производства сейчас является одним из приоритетов для предприятий района.</w:t>
      </w:r>
    </w:p>
    <w:p w:rsidR="005B2ABE" w:rsidRPr="008D6D55" w:rsidRDefault="005B2ABE" w:rsidP="00AF04CB">
      <w:pPr>
        <w:rPr>
          <w:rFonts w:ascii="Times New Roman" w:hAnsi="Times New Roman"/>
          <w:sz w:val="28"/>
          <w:szCs w:val="28"/>
        </w:rPr>
      </w:pPr>
    </w:p>
    <w:p w:rsidR="002C7E61" w:rsidRPr="008D6D55" w:rsidRDefault="002C7E61" w:rsidP="005B2ABE">
      <w:pPr>
        <w:tabs>
          <w:tab w:val="left" w:pos="3660"/>
        </w:tabs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3.6 Необходимость модернизации промышленности</w:t>
      </w:r>
    </w:p>
    <w:p w:rsidR="002C7E61" w:rsidRPr="008D6D55" w:rsidRDefault="002C7E61" w:rsidP="002C7E61">
      <w:pPr>
        <w:pStyle w:val="a4"/>
        <w:ind w:left="1004"/>
        <w:rPr>
          <w:rFonts w:ascii="Times New Roman" w:hAnsi="Times New Roman"/>
          <w:b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lastRenderedPageBreak/>
        <w:t>Одной из проблем развития промышленного комплекса является низкая инновационная активность предприятий при недостаточном развитии наукоемких и высокотехнологичных производств.</w:t>
      </w:r>
    </w:p>
    <w:p w:rsidR="00AF04CB" w:rsidRPr="008D6D55" w:rsidRDefault="00AF04CB" w:rsidP="005B2ABE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 Зачастую это связано со сложившейся воспроизводственной </w:t>
      </w:r>
      <w:r w:rsidRPr="008D6D55">
        <w:rPr>
          <w:rFonts w:ascii="Times New Roman" w:hAnsi="Times New Roman"/>
          <w:sz w:val="28"/>
          <w:szCs w:val="28"/>
        </w:rPr>
        <w:br/>
        <w:t xml:space="preserve">и технологической структурой инвестиций в промышленном производстве (недостаточная доля средств, направляемых на техническое перевооружение, расширение и реконструкцию производства).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B2ABE">
      <w:pPr>
        <w:pStyle w:val="a4"/>
        <w:numPr>
          <w:ilvl w:val="0"/>
          <w:numId w:val="5"/>
        </w:numPr>
        <w:jc w:val="center"/>
        <w:rPr>
          <w:rFonts w:ascii="Times New Roman" w:hAnsi="Times New Roman"/>
          <w:b/>
        </w:rPr>
      </w:pPr>
      <w:r w:rsidRPr="008D6D55">
        <w:rPr>
          <w:rFonts w:ascii="Times New Roman" w:hAnsi="Times New Roman"/>
          <w:b/>
        </w:rPr>
        <w:t>Цели и направления действий</w:t>
      </w:r>
    </w:p>
    <w:p w:rsidR="005B2ABE" w:rsidRPr="008D6D55" w:rsidRDefault="005B2ABE" w:rsidP="005B2ABE">
      <w:pPr>
        <w:ind w:left="510" w:firstLine="0"/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Цели Программы социально-экономического развития Аркадакского муниципального ра</w:t>
      </w:r>
      <w:r w:rsidR="007435B1">
        <w:rPr>
          <w:rFonts w:ascii="Times New Roman" w:hAnsi="Times New Roman"/>
          <w:sz w:val="28"/>
          <w:szCs w:val="28"/>
        </w:rPr>
        <w:t>йона Саратовской области на 2023</w:t>
      </w:r>
      <w:r w:rsidRPr="008D6D55">
        <w:rPr>
          <w:rFonts w:ascii="Times New Roman" w:hAnsi="Times New Roman"/>
          <w:sz w:val="28"/>
          <w:szCs w:val="28"/>
        </w:rPr>
        <w:t xml:space="preserve">-2024 годы (далее – Программа) отражают национальные цели развития, обозначенные Президентом Российской Федерации. Программа </w:t>
      </w:r>
      <w:proofErr w:type="gramStart"/>
      <w:r w:rsidRPr="008D6D55">
        <w:rPr>
          <w:rFonts w:ascii="Times New Roman" w:hAnsi="Times New Roman"/>
          <w:sz w:val="28"/>
          <w:szCs w:val="28"/>
        </w:rPr>
        <w:t>направлена на достижение результатов региональной составляющей Программа является</w:t>
      </w:r>
      <w:proofErr w:type="gramEnd"/>
      <w:r w:rsidRPr="008D6D55">
        <w:rPr>
          <w:rFonts w:ascii="Times New Roman" w:hAnsi="Times New Roman"/>
          <w:sz w:val="28"/>
          <w:szCs w:val="28"/>
        </w:rPr>
        <w:t xml:space="preserve"> документом, агрегирующим отраслевые проекты и мероприятия по развитию региона.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Программа предусматривает систему мониторинга, которая включает в себя целевые показатели </w:t>
      </w:r>
      <w:r w:rsidR="005B2ABE" w:rsidRPr="008D6D55">
        <w:rPr>
          <w:rFonts w:ascii="Times New Roman" w:hAnsi="Times New Roman"/>
          <w:sz w:val="28"/>
          <w:szCs w:val="28"/>
        </w:rPr>
        <w:t>подведомственных учреждений и структурных подразделений администрации МО района</w:t>
      </w:r>
      <w:r w:rsidRPr="008D6D55">
        <w:rPr>
          <w:rFonts w:ascii="Times New Roman" w:hAnsi="Times New Roman"/>
          <w:sz w:val="28"/>
          <w:szCs w:val="28"/>
        </w:rPr>
        <w:t>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Мероприятия Программы синхронизированы с национальными проектами,  государственными программами области и муниципальными программа</w:t>
      </w:r>
      <w:r w:rsidR="005B2ABE" w:rsidRPr="008D6D55">
        <w:rPr>
          <w:rFonts w:ascii="Times New Roman" w:hAnsi="Times New Roman"/>
          <w:sz w:val="28"/>
          <w:szCs w:val="28"/>
        </w:rPr>
        <w:t>ми</w:t>
      </w:r>
      <w:r w:rsidRPr="008D6D55">
        <w:rPr>
          <w:rFonts w:ascii="Times New Roman" w:hAnsi="Times New Roman"/>
          <w:sz w:val="28"/>
          <w:szCs w:val="28"/>
        </w:rPr>
        <w:t xml:space="preserve"> Аркадакского муниципального района.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Главным результатом исполнения Программы должно стать последовательное повышение качества жизни населения и его благосостояния.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B2ABE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4.1. Сохранение населения, здоровье и благополучие людей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Направления действий: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стимулирование рождаемости в первую очередь за счет создания условий для рождения в семьях второго и последующих детей, включая вопросы увеличения доходов семей с детьми, обеспечения жильем молодых и многодетных семей;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снижение смертности населения, в том числе за счет обеспечения оптимальной доступности первичной медико-санитарной помощи и современных медицинских технологий;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снижение доли населения с доходами ниже границы бедности;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полноценной системы адресной социальной защиты населения, обеспечивающей поддержание жизненных стандартов для граждан, находящихся в трудной жизненной ситуации, с переориентацией социальных выплат с поддерживающих мер на «социальные» инвестиции;</w:t>
      </w:r>
    </w:p>
    <w:p w:rsidR="00AF04CB" w:rsidRPr="008D6D55" w:rsidRDefault="00454248" w:rsidP="00454248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      </w:t>
      </w:r>
      <w:r w:rsidR="00AF04CB" w:rsidRPr="008D6D55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="00AF04CB" w:rsidRPr="008D6D55">
        <w:rPr>
          <w:rFonts w:ascii="Times New Roman" w:hAnsi="Times New Roman"/>
          <w:sz w:val="28"/>
          <w:szCs w:val="28"/>
        </w:rPr>
        <w:t>безбарьерной</w:t>
      </w:r>
      <w:proofErr w:type="spellEnd"/>
      <w:r w:rsidR="00AF04CB" w:rsidRPr="008D6D55">
        <w:rPr>
          <w:rFonts w:ascii="Times New Roman" w:hAnsi="Times New Roman"/>
          <w:sz w:val="28"/>
          <w:szCs w:val="28"/>
        </w:rPr>
        <w:t xml:space="preserve"> среды жизнедеятельности для инвалидов </w:t>
      </w:r>
    </w:p>
    <w:p w:rsidR="00AF04CB" w:rsidRPr="008D6D55" w:rsidRDefault="00AF04CB" w:rsidP="00454248">
      <w:pPr>
        <w:ind w:firstLine="0"/>
        <w:jc w:val="left"/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и иных маломобильных категорий населения в социальной сфере;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условий для ведения здорового образа жизни, занятий физкультурой и спортом;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lastRenderedPageBreak/>
        <w:t xml:space="preserve">развитие инфраструктуры объектов физической культуры и спорта, увеличение количества уличных спортивных объектов, расположенных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в шаговой доступности, а также популяризация здорового образа жизни.</w:t>
      </w:r>
    </w:p>
    <w:p w:rsidR="005B2ABE" w:rsidRPr="008D6D55" w:rsidRDefault="005B2ABE" w:rsidP="00AF04CB">
      <w:pPr>
        <w:rPr>
          <w:rFonts w:ascii="Times New Roman" w:hAnsi="Times New Roman"/>
          <w:sz w:val="28"/>
          <w:szCs w:val="28"/>
        </w:rPr>
      </w:pPr>
    </w:p>
    <w:p w:rsidR="005B2ABE" w:rsidRPr="008D6D55" w:rsidRDefault="005B2ABE" w:rsidP="005B2ABE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4.2. Комфортная и безопасная среда для жизни</w:t>
      </w:r>
    </w:p>
    <w:p w:rsidR="005B2ABE" w:rsidRPr="008D6D55" w:rsidRDefault="005B2ABE" w:rsidP="005B2A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2ABE" w:rsidRPr="008D6D55" w:rsidRDefault="005B2ABE" w:rsidP="005B2ABE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Направления действий:</w:t>
      </w:r>
    </w:p>
    <w:p w:rsidR="005B2ABE" w:rsidRPr="008D6D55" w:rsidRDefault="005B2ABE" w:rsidP="005B2ABE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сохранение и улучшение природной среды, минимизация всех видов антропогенного воздействия, развитие систем использования вторичных ресурсов;</w:t>
      </w:r>
    </w:p>
    <w:p w:rsidR="00AF04CB" w:rsidRPr="008D6D55" w:rsidRDefault="005B2ABE" w:rsidP="005B2ABE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формирование комплексной системы обращения с ТКО, ликвидация свалок и рекультивация территорий, на которых они размещены.</w:t>
      </w:r>
    </w:p>
    <w:p w:rsidR="005B2ABE" w:rsidRPr="008D6D55" w:rsidRDefault="005B2ABE" w:rsidP="005B2ABE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8F33C0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</w:t>
      </w:r>
      <w:r w:rsidR="005B2ABE" w:rsidRPr="008D6D55">
        <w:rPr>
          <w:rFonts w:ascii="Times New Roman" w:hAnsi="Times New Roman"/>
          <w:b/>
          <w:sz w:val="28"/>
          <w:szCs w:val="28"/>
        </w:rPr>
        <w:t>3</w:t>
      </w:r>
      <w:r w:rsidRPr="008D6D55">
        <w:rPr>
          <w:rFonts w:ascii="Times New Roman" w:hAnsi="Times New Roman"/>
          <w:b/>
          <w:sz w:val="28"/>
          <w:szCs w:val="28"/>
        </w:rPr>
        <w:t>. Возможности для самореализации и развития талантов</w:t>
      </w:r>
    </w:p>
    <w:p w:rsidR="005B2ABE" w:rsidRPr="008D6D55" w:rsidRDefault="005B2ABE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Направления действий: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современной образовательной среды;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привлечение талантливой молодежи, ее популяризация, а также привлечение к решению важных задач в сфере социально-экономического развития района. 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условий для воспитания гармонично развитой и социально ответственной личности на основе духовно-нравственных ценностей, исторических и национально-культурных традиций;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сохранение и актуализация культурного наследия района, как фактора въездного культурного туризма, в том числе в рамках реализации федерального проекта «Создание условий для реализации творческого потенциала нации» национального проекта «Культура»;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обеспечение доступности общего дошкольного образования для детей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в возрасте от 1,5 до 3 лет за счет развития инфраструктуры образовательных организаций.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увеличение доли граждан, занимающихся волонтерской деятельностью;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формирование эффективного механизма взаимосвязи профессионального образования и рынка труда.</w:t>
      </w:r>
    </w:p>
    <w:p w:rsidR="00AF04CB" w:rsidRPr="008D6D55" w:rsidRDefault="00AF04CB" w:rsidP="005B2ABE">
      <w:pPr>
        <w:ind w:firstLine="0"/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B2ABE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4.4. Достойный и эффективный труд и успешное предпринимательство</w:t>
      </w:r>
    </w:p>
    <w:p w:rsidR="005B2ABE" w:rsidRPr="008D6D55" w:rsidRDefault="005B2ABE" w:rsidP="005B2A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Направления действий: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развитие инфраструктуры рынка труда и стимулирование сокращения нелегальной занятости и скрытой безработицы;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стимулирование технологического развития и повышения производительности труда;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повышение качества и эффективности инженерной инфраструктуры;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сохранение и развитие кадрового потенциала района, в том числе путем повышения заработной платы;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lastRenderedPageBreak/>
        <w:t>развитие системы поддержки предпринимательства в районе;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формирование туристско-рекреационного кластера;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повышение привлекательности района за счет создания новых туристических маршрутов, развития туристской инфраструктуры.</w:t>
      </w:r>
    </w:p>
    <w:p w:rsidR="008F33C0" w:rsidRPr="008D6D55" w:rsidRDefault="008F33C0" w:rsidP="00AF04CB">
      <w:pPr>
        <w:rPr>
          <w:rFonts w:ascii="Times New Roman" w:hAnsi="Times New Roman"/>
          <w:sz w:val="28"/>
          <w:szCs w:val="28"/>
        </w:rPr>
      </w:pPr>
    </w:p>
    <w:p w:rsidR="008F33C0" w:rsidRPr="008D6D55" w:rsidRDefault="008F33C0" w:rsidP="008F33C0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4.5. Цифровая трансформация</w:t>
      </w:r>
    </w:p>
    <w:p w:rsidR="008F33C0" w:rsidRPr="008D6D55" w:rsidRDefault="008F33C0" w:rsidP="008F33C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33C0" w:rsidRPr="008D6D55" w:rsidRDefault="008F33C0" w:rsidP="008F33C0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Направления действий:</w:t>
      </w:r>
    </w:p>
    <w:p w:rsidR="008F33C0" w:rsidRPr="008D6D55" w:rsidRDefault="008F33C0" w:rsidP="008F33C0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конкурентоспособной, устойчивой и безопасной инфраструктуры высокоскоростной передачи данных, подключение социально значимых объектов к информационно-телекоммуникационной сети Интернет;</w:t>
      </w:r>
    </w:p>
    <w:p w:rsidR="008F33C0" w:rsidRPr="008D6D55" w:rsidRDefault="008F33C0" w:rsidP="008F33C0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цифровая трансформация системы муниципального управления, которая обеспечивает новый уровень предоставления услуг, необходимых для повышения качества жизни граждан и развития бизнеса;</w:t>
      </w:r>
    </w:p>
    <w:p w:rsidR="008F33C0" w:rsidRPr="008D6D55" w:rsidRDefault="008F33C0" w:rsidP="008F33C0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создание и применение российских информационных и коммуникационных технологий.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5B2ABE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4.</w:t>
      </w:r>
      <w:r w:rsidR="008F33C0" w:rsidRPr="008D6D55">
        <w:rPr>
          <w:rFonts w:ascii="Times New Roman" w:hAnsi="Times New Roman"/>
          <w:b/>
          <w:sz w:val="28"/>
          <w:szCs w:val="28"/>
        </w:rPr>
        <w:t>6</w:t>
      </w:r>
      <w:r w:rsidRPr="008D6D55">
        <w:rPr>
          <w:rFonts w:ascii="Times New Roman" w:hAnsi="Times New Roman"/>
          <w:b/>
          <w:sz w:val="28"/>
          <w:szCs w:val="28"/>
        </w:rPr>
        <w:t>. Инвестиции</w:t>
      </w:r>
    </w:p>
    <w:p w:rsidR="005B2ABE" w:rsidRPr="008D6D55" w:rsidRDefault="005B2ABE" w:rsidP="005B2ABE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Направления действий: 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реализация инвестиционных проектов, важных для района;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привлечение инвестиций в развитие агропромышленного комплекса, обеспечивающих структурные сдвиги в сельском хозяйстве и увеличение производительности труда на селе;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развитие сферы услуг, стимулирование развития малого</w:t>
      </w:r>
      <w:bookmarkStart w:id="1" w:name="_Toc295206950"/>
      <w:r w:rsidRPr="008D6D55">
        <w:rPr>
          <w:rFonts w:ascii="Times New Roman" w:hAnsi="Times New Roman"/>
          <w:sz w:val="28"/>
          <w:szCs w:val="28"/>
        </w:rPr>
        <w:t xml:space="preserve"> и среднего предпринимательства;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привлечение инвестиций в промышленный комплекс района и увеличение производительности труда</w:t>
      </w:r>
      <w:bookmarkEnd w:id="1"/>
      <w:r w:rsidRPr="008D6D55">
        <w:rPr>
          <w:rFonts w:ascii="Times New Roman" w:hAnsi="Times New Roman"/>
          <w:sz w:val="28"/>
          <w:szCs w:val="28"/>
        </w:rPr>
        <w:t>;</w:t>
      </w:r>
    </w:p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ежегодное уточнение свободных производственных площадках на территории района для инвесторов;</w:t>
      </w:r>
    </w:p>
    <w:p w:rsidR="00AF04CB" w:rsidRPr="008D6D55" w:rsidRDefault="00AF04CB" w:rsidP="00AF04CB">
      <w:pPr>
        <w:rPr>
          <w:rFonts w:ascii="Times New Roman" w:hAnsi="Times New Roman"/>
          <w:bCs/>
          <w:iCs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 xml:space="preserve"> информация о свободных производственных площадках размещается на официальном сайте администрации района и на официальном сайте Правительства области. </w:t>
      </w:r>
      <w:r w:rsidRPr="008D6D55">
        <w:rPr>
          <w:rFonts w:ascii="Times New Roman" w:hAnsi="Times New Roman"/>
          <w:bCs/>
          <w:iCs/>
          <w:sz w:val="28"/>
          <w:szCs w:val="28"/>
        </w:rPr>
        <w:t xml:space="preserve">  </w:t>
      </w: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8F33C0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t>5. Механизмы реализации Программы</w:t>
      </w:r>
    </w:p>
    <w:p w:rsidR="004568B5" w:rsidRPr="008D6D55" w:rsidRDefault="00AF04CB" w:rsidP="00990232">
      <w:pPr>
        <w:rPr>
          <w:rFonts w:ascii="Times New Roman" w:hAnsi="Times New Roman"/>
          <w:sz w:val="28"/>
          <w:szCs w:val="28"/>
        </w:rPr>
      </w:pPr>
      <w:r w:rsidRPr="008D6D55">
        <w:rPr>
          <w:rFonts w:ascii="Times New Roman" w:hAnsi="Times New Roman"/>
          <w:sz w:val="28"/>
          <w:szCs w:val="28"/>
        </w:rPr>
        <w:t>Основными механизмами реализации Программы являются региональные составляющие национальных проектов, а также региональные государственные программы и муниципальные районные программы как действующие, так и те, ч</w:t>
      </w:r>
      <w:r w:rsidR="00990232" w:rsidRPr="008D6D55">
        <w:rPr>
          <w:rFonts w:ascii="Times New Roman" w:hAnsi="Times New Roman"/>
          <w:sz w:val="28"/>
          <w:szCs w:val="28"/>
        </w:rPr>
        <w:t>то будут разработаны в будущем.</w:t>
      </w:r>
    </w:p>
    <w:p w:rsidR="004568B5" w:rsidRPr="008D6D55" w:rsidRDefault="004568B5" w:rsidP="00AF04CB">
      <w:pPr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4E095B" w:rsidRDefault="004E095B" w:rsidP="008D6D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E095B" w:rsidRDefault="004E095B" w:rsidP="008D6D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E095B" w:rsidRDefault="004E095B" w:rsidP="008D6D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AF04CB" w:rsidRPr="008D6D55" w:rsidRDefault="00AF04CB" w:rsidP="008D6D55">
      <w:pPr>
        <w:jc w:val="center"/>
        <w:rPr>
          <w:rFonts w:ascii="Times New Roman" w:hAnsi="Times New Roman"/>
          <w:b/>
          <w:sz w:val="28"/>
          <w:szCs w:val="28"/>
        </w:rPr>
      </w:pPr>
      <w:r w:rsidRPr="008D6D55">
        <w:rPr>
          <w:rFonts w:ascii="Times New Roman" w:hAnsi="Times New Roman"/>
          <w:b/>
          <w:sz w:val="28"/>
          <w:szCs w:val="28"/>
        </w:rPr>
        <w:lastRenderedPageBreak/>
        <w:t>Перечень, действующих муниципальных программ Аркадакского муниципального района Саратовской области</w:t>
      </w:r>
    </w:p>
    <w:p w:rsidR="004568B5" w:rsidRPr="008D6D55" w:rsidRDefault="004568B5" w:rsidP="00AF04CB">
      <w:pPr>
        <w:rPr>
          <w:rFonts w:ascii="Times New Roman" w:hAnsi="Times New Roman"/>
          <w:b/>
          <w:sz w:val="28"/>
          <w:szCs w:val="28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4568B5" w:rsidRPr="008D6D55" w:rsidTr="004568B5">
        <w:tc>
          <w:tcPr>
            <w:tcW w:w="959" w:type="dxa"/>
          </w:tcPr>
          <w:p w:rsidR="004568B5" w:rsidRPr="008D6D55" w:rsidRDefault="004568B5" w:rsidP="004568B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D5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D6D5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D6D55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8612" w:type="dxa"/>
          </w:tcPr>
          <w:p w:rsidR="004568B5" w:rsidRPr="008D6D55" w:rsidRDefault="004568B5" w:rsidP="004568B5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6D55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муниципальных программ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«Обеспечение населения Аркадакского муниципального района Саратовской области доступным жильем и развитие жилищного строительства в рамках национального проекта «Доступное и комфортное жилье – гражданам России на 2021-2025»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Муниципальная программа «Формирование современной городской среды на территории МО г. Аркадак Аркадакского муниципального района Саратовской области на 2018 – 2024 годы»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Муниципальная программа «Чистая вода на терри</w:t>
            </w:r>
            <w:r w:rsidR="004715E9">
              <w:rPr>
                <w:rFonts w:ascii="Times New Roman" w:hAnsi="Times New Roman"/>
                <w:sz w:val="28"/>
                <w:szCs w:val="28"/>
              </w:rPr>
              <w:t>тории МО г. Аркадак на 2022-2023</w:t>
            </w:r>
            <w:r w:rsidRPr="008D6D55">
              <w:rPr>
                <w:rFonts w:ascii="Times New Roman" w:hAnsi="Times New Roman"/>
                <w:sz w:val="28"/>
                <w:szCs w:val="28"/>
              </w:rPr>
              <w:t xml:space="preserve"> годы»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МО г. Аркадак Аркадакского муниципального района Саратовской области»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на период до 2023 года»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4568B5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«Охрана окружающей среды на территории Аркадакского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суниципального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района на 2021-2023 годы) постановление администрации МО Аркадакского муниципального района от19.11.2020 года № 595)</w:t>
            </w:r>
            <w:proofErr w:type="gramEnd"/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BC1500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Муниципальные программы </w:t>
            </w:r>
          </w:p>
          <w:p w:rsidR="004568B5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«Капитальный ремонт, ремонт и содержание автомобильных дорог общего пользования местного значения в границах Аркадакского муниципального района»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4568B5" w:rsidRPr="008D6D55" w:rsidRDefault="00BC1500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Муниципальная программа «Ремонт тротуаров и благоустройство общественных территорий в МО г. Аркадак Саратовской области на 2022 – 2026 годы»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4568B5" w:rsidRPr="008D6D55" w:rsidRDefault="00BC1500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культуры Аркадакского муниципального района» (постановление администрации муниципального образования Аркадакского муниципального района Саратовской области от 25 января 2021  года № 13)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612" w:type="dxa"/>
          </w:tcPr>
          <w:p w:rsidR="00BC1500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2022 года № 21),национальный проект «Образование»,</w:t>
            </w:r>
          </w:p>
          <w:p w:rsidR="004568B5" w:rsidRPr="008D6D55" w:rsidRDefault="00BC1500" w:rsidP="00D112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региональный проект «Успех каждого ребенка»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612" w:type="dxa"/>
          </w:tcPr>
          <w:p w:rsidR="00BC1500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января2022 года № 21),национальный проект «Образование»,</w:t>
            </w:r>
          </w:p>
          <w:p w:rsidR="004568B5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lastRenderedPageBreak/>
              <w:t>региональный проект «Современная школа»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612" w:type="dxa"/>
          </w:tcPr>
          <w:p w:rsidR="00BC1500" w:rsidRPr="008D6D55" w:rsidRDefault="00BC1500" w:rsidP="00BC1500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2022 года № 21региональный  проект «Учитель будущего» </w:t>
            </w:r>
            <w:proofErr w:type="gramEnd"/>
          </w:p>
          <w:p w:rsidR="004568B5" w:rsidRPr="008D6D55" w:rsidRDefault="004568B5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612" w:type="dxa"/>
          </w:tcPr>
          <w:p w:rsidR="004568B5" w:rsidRPr="008D6D55" w:rsidRDefault="00BC1500" w:rsidP="00D112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2022 года № 21«обеспечение персонифицированного финансирования дополнительного образования детей»</w:t>
            </w:r>
            <w:proofErr w:type="gramEnd"/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612" w:type="dxa"/>
          </w:tcPr>
          <w:p w:rsidR="004568B5" w:rsidRPr="008D6D55" w:rsidRDefault="00BC1500" w:rsidP="00D112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2022 года № 21 «Обеспечение доступности и вариативности качественных образовательных услуг с учетом современных вызовов к системе дошкольного образования»</w:t>
            </w:r>
            <w:proofErr w:type="gramEnd"/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744881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612" w:type="dxa"/>
          </w:tcPr>
          <w:p w:rsidR="004568B5" w:rsidRPr="008D6D55" w:rsidRDefault="00BC1500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 Саратовской области на 2021-2023годы» (постановление администрации МО Аркадакского МР от 03.11.2020 г.№569 « Об утверждении муниципальной программы «Развитие малого и среднего предпринимательства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 Саратовской области на 2021-2023годы»)</w:t>
            </w:r>
          </w:p>
        </w:tc>
      </w:tr>
      <w:tr w:rsidR="00D1123D" w:rsidRPr="008D6D55" w:rsidTr="004568B5">
        <w:tc>
          <w:tcPr>
            <w:tcW w:w="959" w:type="dxa"/>
          </w:tcPr>
          <w:p w:rsidR="00D1123D" w:rsidRPr="008D6D55" w:rsidRDefault="00D1123D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612" w:type="dxa"/>
          </w:tcPr>
          <w:p w:rsidR="00D1123D" w:rsidRPr="008D6D55" w:rsidRDefault="00D1123D" w:rsidP="00D1123D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hAnsi="Times New Roman"/>
                <w:sz w:val="28"/>
                <w:szCs w:val="28"/>
              </w:rPr>
              <w:t>Аркадакском</w:t>
            </w:r>
            <w:proofErr w:type="spellEnd"/>
            <w:r w:rsidRPr="008D6D55">
              <w:rPr>
                <w:rFonts w:ascii="Times New Roman" w:hAnsi="Times New Roman"/>
                <w:sz w:val="28"/>
                <w:szCs w:val="28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2022 года № 21Национальный проект «Образование», региональный проект «Цифровая образовательная среда»)   </w:t>
            </w:r>
          </w:p>
        </w:tc>
      </w:tr>
      <w:tr w:rsidR="004568B5" w:rsidRPr="008D6D55" w:rsidTr="004568B5">
        <w:tc>
          <w:tcPr>
            <w:tcW w:w="959" w:type="dxa"/>
          </w:tcPr>
          <w:p w:rsidR="004568B5" w:rsidRPr="008D6D55" w:rsidRDefault="00D1123D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D6D55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612" w:type="dxa"/>
          </w:tcPr>
          <w:p w:rsidR="004568B5" w:rsidRPr="008D6D55" w:rsidRDefault="00BC1500" w:rsidP="00AF04C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6D55">
              <w:rPr>
                <w:rFonts w:ascii="Times New Roman" w:hAnsi="Times New Roman"/>
                <w:sz w:val="28"/>
                <w:szCs w:val="28"/>
              </w:rPr>
              <w:t>Стратегия социально-экономического развития Аркадакского муниципального района до 2030 года (постановление администрации МО Аркадакского МР от 09.11.2018 года №614 «Об утверждении Стратегии социально-экономического развития Аркадакского муниципального района до 2030 года»</w:t>
            </w:r>
            <w:proofErr w:type="gramEnd"/>
          </w:p>
        </w:tc>
      </w:tr>
    </w:tbl>
    <w:p w:rsidR="00AF04CB" w:rsidRPr="008D6D55" w:rsidRDefault="00AF04CB" w:rsidP="00AF04CB">
      <w:pPr>
        <w:rPr>
          <w:rFonts w:ascii="Times New Roman" w:hAnsi="Times New Roman"/>
          <w:sz w:val="28"/>
          <w:szCs w:val="28"/>
        </w:rPr>
      </w:pPr>
    </w:p>
    <w:p w:rsidR="00AF04CB" w:rsidRPr="008D6D55" w:rsidRDefault="00AF04CB" w:rsidP="00AF04CB">
      <w:pPr>
        <w:rPr>
          <w:rFonts w:ascii="Times New Roman" w:hAnsi="Times New Roman"/>
          <w:b/>
          <w:sz w:val="28"/>
          <w:szCs w:val="28"/>
        </w:rPr>
      </w:pPr>
    </w:p>
    <w:p w:rsidR="00F53E90" w:rsidRPr="008D6D55" w:rsidRDefault="00F53E90" w:rsidP="00F53E90">
      <w:pPr>
        <w:rPr>
          <w:rFonts w:ascii="Times New Roman" w:hAnsi="Times New Roman"/>
          <w:sz w:val="28"/>
          <w:szCs w:val="28"/>
        </w:rPr>
      </w:pPr>
    </w:p>
    <w:p w:rsidR="00F53E90" w:rsidRPr="008D6D55" w:rsidRDefault="00F53E90" w:rsidP="00F53E90">
      <w:pPr>
        <w:rPr>
          <w:rFonts w:ascii="Times New Roman" w:hAnsi="Times New Roman"/>
          <w:sz w:val="28"/>
          <w:szCs w:val="28"/>
        </w:rPr>
      </w:pPr>
    </w:p>
    <w:p w:rsidR="00806C5E" w:rsidRPr="008D6D55" w:rsidRDefault="00806C5E" w:rsidP="00F53E90">
      <w:pPr>
        <w:widowControl w:val="0"/>
        <w:ind w:firstLine="0"/>
        <w:jc w:val="left"/>
        <w:rPr>
          <w:rFonts w:ascii="Times New Roman" w:hAnsi="Times New Roman"/>
          <w:b/>
          <w:bCs/>
          <w:sz w:val="28"/>
          <w:szCs w:val="28"/>
        </w:rPr>
      </w:pPr>
    </w:p>
    <w:p w:rsidR="00F53E90" w:rsidRPr="00806C5E" w:rsidRDefault="00F53E90" w:rsidP="00F53E90">
      <w:pPr>
        <w:ind w:firstLine="0"/>
        <w:rPr>
          <w:rFonts w:ascii="PT Astra Serif" w:hAnsi="PT Astra Serif"/>
          <w:sz w:val="28"/>
          <w:szCs w:val="28"/>
        </w:rPr>
        <w:sectPr w:rsidR="00F53E90" w:rsidRPr="00806C5E" w:rsidSect="00F53E90">
          <w:head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F53E90" w:rsidRPr="008D6D55" w:rsidRDefault="00F53E90" w:rsidP="00400A8D">
      <w:pPr>
        <w:spacing w:line="221" w:lineRule="auto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2" w:name="RANGE!A1:H58"/>
      <w:r w:rsidRPr="008D6D5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6. Целевые индикаторы социально-экономического развития </w:t>
      </w:r>
      <w:bookmarkEnd w:id="2"/>
      <w:r w:rsidR="00FA0AEA" w:rsidRPr="008D6D55">
        <w:rPr>
          <w:rFonts w:ascii="Times New Roman" w:eastAsia="Times New Roman" w:hAnsi="Times New Roman"/>
          <w:b/>
          <w:bCs/>
          <w:sz w:val="24"/>
          <w:szCs w:val="24"/>
        </w:rPr>
        <w:t>Аркадакского муниципального района</w:t>
      </w:r>
      <w:r w:rsidRPr="008D6D55">
        <w:rPr>
          <w:rFonts w:ascii="Times New Roman" w:eastAsia="Times New Roman" w:hAnsi="Times New Roman"/>
          <w:b/>
          <w:bCs/>
          <w:sz w:val="24"/>
          <w:szCs w:val="24"/>
        </w:rPr>
        <w:t xml:space="preserve"> на 2022-2024 год</w:t>
      </w:r>
      <w:r w:rsidR="00044ECB" w:rsidRPr="008D6D55">
        <w:rPr>
          <w:rFonts w:ascii="Times New Roman" w:eastAsia="Times New Roman" w:hAnsi="Times New Roman"/>
          <w:b/>
          <w:bCs/>
          <w:sz w:val="24"/>
          <w:szCs w:val="24"/>
        </w:rPr>
        <w:t>ы</w:t>
      </w:r>
    </w:p>
    <w:p w:rsidR="003D5FC8" w:rsidRPr="008D6D55" w:rsidRDefault="003D5FC8" w:rsidP="00400A8D">
      <w:pPr>
        <w:spacing w:line="221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3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5"/>
        <w:gridCol w:w="851"/>
        <w:gridCol w:w="850"/>
        <w:gridCol w:w="851"/>
        <w:gridCol w:w="3675"/>
        <w:gridCol w:w="1843"/>
      </w:tblGrid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Исполнительный орган области, ответственный за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Периодичность мониторинга </w:t>
            </w: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и анализа показателя</w:t>
            </w:r>
          </w:p>
        </w:tc>
      </w:tr>
      <w:tr w:rsidR="00FA7E58" w:rsidRPr="008D6D55" w:rsidTr="00D51ABC">
        <w:trPr>
          <w:trHeight w:val="20"/>
        </w:trPr>
        <w:tc>
          <w:tcPr>
            <w:tcW w:w="13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pStyle w:val="a4"/>
              <w:numPr>
                <w:ilvl w:val="0"/>
                <w:numId w:val="9"/>
              </w:numPr>
              <w:tabs>
                <w:tab w:val="left" w:pos="4815"/>
              </w:tabs>
              <w:spacing w:line="221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Сохранение населения, здоровье и благополучие людей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Численность населения на начало года,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38565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19 996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82309D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19 537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учреждение здравоохранения Саратовской области «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Аркадакская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Коэффициент естественного прироста/убыли (на 1000 человек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-18,7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-18,0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-17,2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38757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учреждение здравоохранения Саратовской области «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Аркадакская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Уровень регистрируемой безработицы от численности населения в трудоспособном возрасте,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38565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F4463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казенное учреждение Саратовской области "Центр занятости населения города Аркадака"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Доля граждан, систематически занимающихся физкультурой и спортом,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46,8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52,7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информации, общественным отношениям, физической культуре и спорту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D51ABC">
        <w:trPr>
          <w:trHeight w:val="20"/>
        </w:trPr>
        <w:tc>
          <w:tcPr>
            <w:tcW w:w="13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pStyle w:val="a4"/>
              <w:numPr>
                <w:ilvl w:val="0"/>
                <w:numId w:val="9"/>
              </w:numPr>
              <w:spacing w:line="221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7E58">
              <w:rPr>
                <w:rFonts w:ascii="Times New Roman" w:eastAsia="Times New Roman" w:hAnsi="Times New Roman"/>
                <w:b/>
                <w:sz w:val="24"/>
                <w:szCs w:val="24"/>
              </w:rPr>
              <w:t>Комфортная и безопасная среда для жизни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Исполнительный орган области, ответственный за контроль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Периодичность мониторинга </w:t>
            </w:r>
            <w:r w:rsidRPr="008D6D55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и анализа показателя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 xml:space="preserve">Общая площадь жилых помещений, приходящаяся в среднем на одного жителя, </w:t>
            </w:r>
            <w:proofErr w:type="spellStart"/>
            <w:r w:rsidRPr="008D6D5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8D6D55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38,6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Объем жилищного строительства, кв. метров общей площади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архитектуры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lastRenderedPageBreak/>
              <w:t>Доля протяженности автомобильных дорог общего пользования местного назначения, не отвечающих нормативным требованиям, в общей протяженности автомобильных дорог общего пользования местного назначения,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общественных территорий,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spacing w:line="235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spacing w:line="235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Ежегодный прирост численности населения, обеспеченного качественной питьевой водой </w:t>
            </w: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br/>
              <w:t>из систем централизованного водоснабжения, 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11000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Доля автомобильных дорог общего пользования местного значения, находящаяся в нормативном состоянии, 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ремонта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автомобильных дорог, км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отремонтированного асфальтобетонного покрытия  автомобильных дорог,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тыс.кв.м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pacing w:val="-8"/>
                <w:sz w:val="24"/>
                <w:szCs w:val="24"/>
              </w:rPr>
              <w:t>44,6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отремонтированных тротуаров,  тыс.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кВ.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м.</w:t>
            </w:r>
          </w:p>
          <w:p w:rsidR="00FA7E58" w:rsidRPr="008D6D55" w:rsidRDefault="00FA7E58" w:rsidP="001355FF">
            <w:pPr>
              <w:spacing w:line="226" w:lineRule="auto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5,12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4,87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ЖКХ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Проведение пропаганды среди населения в области охраны окружающей среды (количество листовок, 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делам ГО, ЧС и экологическим вопросам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Информирование населения о состоянии окружающей среды (информационные стенды, 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Отдел по делам ГО, ЧС и экологическим вопросам администрации МО Аркадакского </w:t>
            </w: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Повышение уровня экологической культуры, расширение участия общественности в решении экологических вопросов (количество жителей, чел.)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700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делам ГО, ЧС и экологическим вопросам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Обеспечение мер по восстановлению, сохранению водных объектов, благоустройство прилегающих территорий (площадь очищенных территорий водных объектов, </w:t>
            </w:r>
            <w:proofErr w:type="spellStart"/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кв.м</w:t>
            </w:r>
            <w:proofErr w:type="spellEnd"/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делам ГО, ЧС и экологическим вопросам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Озеленение населенного пункта г. Аркадак (количество высаженных саженцев деревьев, 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F07F5C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делам ГО, ЧС и экологическим вопросам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Сбор, транспортирование отработанных ртутьсодержащих ламп (количество отработанных ртутьсодержащих ламп, 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355FF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по делам ГО, ЧС и экологическим вопросам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1355FF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D51ABC">
        <w:trPr>
          <w:trHeight w:val="609"/>
        </w:trPr>
        <w:tc>
          <w:tcPr>
            <w:tcW w:w="13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pStyle w:val="a4"/>
              <w:numPr>
                <w:ilvl w:val="0"/>
                <w:numId w:val="9"/>
              </w:numPr>
              <w:spacing w:line="22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7E58">
              <w:rPr>
                <w:rFonts w:ascii="Times New Roman" w:eastAsia="Times New Roman" w:hAnsi="Times New Roman"/>
                <w:b/>
                <w:sz w:val="24"/>
                <w:szCs w:val="24"/>
              </w:rPr>
              <w:t>Возможности для самореализации и развития талантов</w:t>
            </w:r>
          </w:p>
        </w:tc>
      </w:tr>
      <w:tr w:rsidR="00FA7E58" w:rsidRPr="008D6D55" w:rsidTr="00FA7E58">
        <w:trPr>
          <w:trHeight w:val="609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образования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Доступность дошкольного образования для детей в возрасте от 1,5 до 3 лет,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образования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общеобразовательных организаций с низкими образовательными результатами (НОР),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  <w:r w:rsidR="00FA7E58"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356606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FA7E58"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образования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посещений учреждений культуры, тыс. посещений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768,9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38757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культурыадминистрации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Уровень фактической обеспеченности </w:t>
            </w: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 культуры, %,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культурыадминистрации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EB6B1E">
            <w:pPr>
              <w:ind w:firstLine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клубами и учреждениями клубного типа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культурыадминистрации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spacing w:line="221" w:lineRule="auto"/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EB6B1E">
            <w:pPr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6D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культурыадминистрации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D51ABC">
        <w:trPr>
          <w:trHeight w:val="20"/>
        </w:trPr>
        <w:tc>
          <w:tcPr>
            <w:tcW w:w="13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pStyle w:val="a4"/>
              <w:numPr>
                <w:ilvl w:val="0"/>
                <w:numId w:val="9"/>
              </w:numPr>
              <w:tabs>
                <w:tab w:val="left" w:pos="3465"/>
              </w:tabs>
              <w:spacing w:line="221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7E58">
              <w:rPr>
                <w:rFonts w:ascii="Times New Roman" w:eastAsia="Times New Roman" w:hAnsi="Times New Roman"/>
                <w:b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</w:t>
            </w:r>
            <w:r w:rsidRPr="00FA7E58">
              <w:rPr>
                <w:rFonts w:ascii="Times New Roman" w:eastAsia="Times New Roman" w:hAnsi="Times New Roman"/>
                <w:b/>
                <w:sz w:val="24"/>
                <w:szCs w:val="24"/>
              </w:rPr>
              <w:t>тойный, эффективный труд и успешное предпринимательство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C117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</w:t>
            </w:r>
            <w:proofErr w:type="gramStart"/>
            <w:r w:rsidRPr="008D6D5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D6D55"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экономики, налоговой политики и закупок для муниципальных нужд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5D2402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ежемесячная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0F4107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D6D55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8D6D55">
              <w:rPr>
                <w:rFonts w:ascii="Times New Roman" w:hAnsi="Times New Roman"/>
                <w:sz w:val="24"/>
                <w:szCs w:val="24"/>
              </w:rPr>
              <w:t>реднемесячная</w:t>
            </w:r>
            <w:proofErr w:type="spellEnd"/>
            <w:r w:rsidRPr="008D6D55">
              <w:rPr>
                <w:rFonts w:ascii="Times New Roman" w:hAnsi="Times New Roman"/>
                <w:sz w:val="24"/>
                <w:szCs w:val="24"/>
              </w:rPr>
              <w:t xml:space="preserve"> заработная плата (в организациях, не относящихся к субъектам малого предпринимательства, включая  организации, численностью до 15 человек),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2622A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AC2C9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37565,0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экономики, налоговой политики и закупок для муниципальных нужд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5D2402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квартальная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0F4107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Объем инвестиций в основной капитал (за исключением бюджетных средств) на 1 жителя,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1 425,6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1 710,7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AC2C9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2 052,9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Отдел экономики, налоговой политики и закупок для муниципальных нужд администрации МО Аркадакского муниципального района, отдел сельского хозяйства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квартальная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C117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 xml:space="preserve">Количество малых и средних </w:t>
            </w:r>
            <w:proofErr w:type="spellStart"/>
            <w:r w:rsidRPr="008D6D55">
              <w:rPr>
                <w:rFonts w:ascii="Times New Roman" w:hAnsi="Times New Roman"/>
                <w:sz w:val="24"/>
                <w:szCs w:val="24"/>
              </w:rPr>
              <w:t>предрпряитий</w:t>
            </w:r>
            <w:proofErr w:type="spellEnd"/>
            <w:r w:rsidRPr="008D6D55">
              <w:rPr>
                <w:rFonts w:ascii="Times New Roman" w:hAnsi="Times New Roman"/>
                <w:sz w:val="24"/>
                <w:szCs w:val="24"/>
              </w:rPr>
              <w:t>, 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2622AF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Отдел экономики, налоговой политики и закупок для муниципальных нужд администрации МО Аркадакского </w:t>
            </w: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ежемесячная</w:t>
            </w:r>
          </w:p>
        </w:tc>
      </w:tr>
      <w:tr w:rsidR="00FA7E58" w:rsidRPr="008D6D55" w:rsidTr="00D51ABC">
        <w:trPr>
          <w:trHeight w:val="20"/>
        </w:trPr>
        <w:tc>
          <w:tcPr>
            <w:tcW w:w="13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FA7E58" w:rsidRDefault="00FA7E58" w:rsidP="00FA7E58">
            <w:pPr>
              <w:pStyle w:val="a4"/>
              <w:numPr>
                <w:ilvl w:val="0"/>
                <w:numId w:val="9"/>
              </w:numPr>
              <w:spacing w:line="22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A7E5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Цифровая трансформация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C620D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«Цифровая зрелость» органов местного самоуправления и организаций в сфере здравоохранения, образования, культуры подразумевающая использование ими отечественных информационно-технологических решений, 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1C57F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7E58" w:rsidRPr="008D6D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1C57F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1C57F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387576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 администрации МО Аркадакского муниципального района, Управление образования администрации МО Аркадакского муниципального района,</w:t>
            </w:r>
            <w:r w:rsidRPr="008D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культуры администрации МО Аркадакского муниципального района,</w:t>
            </w:r>
            <w:r w:rsidRPr="008D6D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Государственное учреждение здравоохранения Саратовской области «</w:t>
            </w:r>
            <w:proofErr w:type="spellStart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Аркадакская</w:t>
            </w:r>
            <w:proofErr w:type="spellEnd"/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районная больница».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годовая</w:t>
            </w:r>
          </w:p>
        </w:tc>
      </w:tr>
      <w:tr w:rsidR="00FA7E58" w:rsidRPr="008D6D55" w:rsidTr="00FA7E58">
        <w:trPr>
          <w:trHeight w:val="20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1C620D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Доля массовых социально значимых муниципальных услуг в электронном виде, предоставляемых с использованием ЕПГУ, от общего количества таких услуг, предоставляемых в электронном виде, процентов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6F2C03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6D5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A7E58" w:rsidRPr="008D6D55" w:rsidRDefault="00FA7E58" w:rsidP="00B67C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Управление делами администрации МО Аркадакского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A7E58" w:rsidRPr="008D6D55" w:rsidRDefault="00FA7E58" w:rsidP="00B67CFB">
            <w:pPr>
              <w:spacing w:line="226" w:lineRule="auto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6D55">
              <w:rPr>
                <w:rFonts w:ascii="Times New Roman" w:eastAsia="Times New Roman" w:hAnsi="Times New Roman"/>
                <w:sz w:val="24"/>
                <w:szCs w:val="24"/>
              </w:rPr>
              <w:t>ежеквартальная</w:t>
            </w:r>
          </w:p>
        </w:tc>
      </w:tr>
    </w:tbl>
    <w:p w:rsidR="00497DE4" w:rsidRPr="008D6D55" w:rsidRDefault="00497DE4" w:rsidP="000E6EF3">
      <w:pPr>
        <w:spacing w:line="221" w:lineRule="auto"/>
        <w:ind w:firstLine="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3" w:name="RANGE!A1:J833"/>
    </w:p>
    <w:p w:rsidR="00F53E90" w:rsidRPr="008D6D55" w:rsidRDefault="00F53E90" w:rsidP="000E6EF3">
      <w:pPr>
        <w:spacing w:line="221" w:lineRule="auto"/>
        <w:ind w:firstLine="0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 w:rsidRPr="008D6D55">
        <w:rPr>
          <w:rFonts w:ascii="Times New Roman" w:eastAsia="Times New Roman" w:hAnsi="Times New Roman"/>
          <w:b/>
          <w:bCs/>
          <w:sz w:val="20"/>
          <w:szCs w:val="20"/>
        </w:rPr>
        <w:t xml:space="preserve">Раздел II. Мероприятия </w:t>
      </w:r>
      <w:r w:rsidR="002D1CF6" w:rsidRPr="008D6D55">
        <w:rPr>
          <w:rFonts w:ascii="Times New Roman" w:eastAsia="Times New Roman" w:hAnsi="Times New Roman"/>
          <w:b/>
          <w:bCs/>
          <w:sz w:val="20"/>
          <w:szCs w:val="20"/>
        </w:rPr>
        <w:t xml:space="preserve">Программы </w:t>
      </w:r>
      <w:r w:rsidRPr="008D6D55">
        <w:rPr>
          <w:rFonts w:ascii="Times New Roman" w:eastAsia="Times New Roman" w:hAnsi="Times New Roman"/>
          <w:b/>
          <w:bCs/>
          <w:sz w:val="20"/>
          <w:szCs w:val="20"/>
        </w:rPr>
        <w:t>и прогнозируемый бюджет для финансирования их реализации</w:t>
      </w:r>
      <w:bookmarkEnd w:id="3"/>
    </w:p>
    <w:p w:rsidR="002B2D15" w:rsidRPr="008D6D55" w:rsidRDefault="002B2D15" w:rsidP="000E6EF3">
      <w:pPr>
        <w:spacing w:line="221" w:lineRule="auto"/>
        <w:ind w:firstLine="0"/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</w:p>
    <w:tbl>
      <w:tblPr>
        <w:tblW w:w="5010" w:type="pct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"/>
        <w:gridCol w:w="2582"/>
        <w:gridCol w:w="6"/>
        <w:gridCol w:w="9"/>
        <w:gridCol w:w="2573"/>
        <w:gridCol w:w="97"/>
        <w:gridCol w:w="718"/>
        <w:gridCol w:w="273"/>
        <w:gridCol w:w="1105"/>
        <w:gridCol w:w="73"/>
        <w:gridCol w:w="1216"/>
        <w:gridCol w:w="15"/>
        <w:gridCol w:w="780"/>
        <w:gridCol w:w="193"/>
        <w:gridCol w:w="1304"/>
        <w:gridCol w:w="97"/>
        <w:gridCol w:w="1334"/>
        <w:gridCol w:w="349"/>
        <w:gridCol w:w="1507"/>
        <w:gridCol w:w="29"/>
      </w:tblGrid>
      <w:tr w:rsidR="00C474AD" w:rsidRPr="008D6D55" w:rsidTr="00C474AD">
        <w:trPr>
          <w:trHeight w:val="20"/>
        </w:trPr>
        <w:tc>
          <w:tcPr>
            <w:tcW w:w="135" w:type="pct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№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/п</w:t>
            </w:r>
          </w:p>
        </w:tc>
        <w:tc>
          <w:tcPr>
            <w:tcW w:w="883" w:type="pct"/>
            <w:gridSpan w:val="2"/>
          </w:tcPr>
          <w:p w:rsidR="00C474AD" w:rsidRPr="008D6D55" w:rsidRDefault="00C474AD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914" w:type="pct"/>
            <w:gridSpan w:val="3"/>
          </w:tcPr>
          <w:p w:rsidR="00C474AD" w:rsidRPr="008D6D55" w:rsidRDefault="00C474AD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2544" w:type="pct"/>
            <w:gridSpan w:val="12"/>
          </w:tcPr>
          <w:p w:rsidR="00C474AD" w:rsidRPr="008D6D55" w:rsidRDefault="00C474AD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Ответственный исполнитель / </w:t>
            </w: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br/>
              <w:t xml:space="preserve">ресурсное обеспечение, </w:t>
            </w:r>
            <w:proofErr w:type="gramStart"/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млн</w:t>
            </w:r>
            <w:proofErr w:type="gramEnd"/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рублей</w:t>
            </w:r>
          </w:p>
        </w:tc>
        <w:tc>
          <w:tcPr>
            <w:tcW w:w="524" w:type="pct"/>
            <w:gridSpan w:val="2"/>
          </w:tcPr>
          <w:p w:rsidR="00C474AD" w:rsidRPr="008D6D55" w:rsidRDefault="00C474AD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Цель 1. Сохранение населения, здоровье и благополучие людей</w:t>
            </w:r>
          </w:p>
        </w:tc>
      </w:tr>
      <w:tr w:rsidR="00C474AD" w:rsidRPr="008D6D55" w:rsidTr="00C474AD">
        <w:trPr>
          <w:trHeight w:val="20"/>
        </w:trPr>
        <w:tc>
          <w:tcPr>
            <w:tcW w:w="1018" w:type="pct"/>
            <w:gridSpan w:val="3"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показателя:</w:t>
            </w:r>
          </w:p>
        </w:tc>
        <w:tc>
          <w:tcPr>
            <w:tcW w:w="3982" w:type="pct"/>
            <w:gridSpan w:val="17"/>
          </w:tcPr>
          <w:p w:rsidR="00C474AD" w:rsidRPr="008D6D55" w:rsidRDefault="00C474AD" w:rsidP="002B2D15">
            <w:pPr>
              <w:spacing w:line="211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 xml:space="preserve">«Численность населения Аркадакского района Саратовской области» (к 2024 году – </w:t>
            </w:r>
            <w:r w:rsidRPr="008D6D55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19,5  </w:t>
            </w: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тыс. человек)</w:t>
            </w: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C474AD" w:rsidP="002B2D15">
            <w:pPr>
              <w:spacing w:line="211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Отдел архитектуры и строительства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83" w:type="pct"/>
            <w:gridSpan w:val="2"/>
            <w:vMerge w:val="restart"/>
          </w:tcPr>
          <w:p w:rsidR="00C474AD" w:rsidRPr="008D6D55" w:rsidRDefault="00C474AD" w:rsidP="001843DF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«Обеспечение населения Аркадакского муниципального района Саратовской области доступным жильем и развитие жилищного строительства</w:t>
            </w:r>
            <w:r w:rsidR="001843DF" w:rsidRPr="008D6D55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proofErr w:type="spellStart"/>
            <w:r w:rsidRPr="008D6D55">
              <w:rPr>
                <w:rFonts w:ascii="Times New Roman" w:hAnsi="Times New Roman"/>
                <w:sz w:val="20"/>
                <w:szCs w:val="20"/>
              </w:rPr>
              <w:t>национальн</w:t>
            </w:r>
            <w:r w:rsidR="001843DF" w:rsidRPr="008D6D55">
              <w:rPr>
                <w:rFonts w:ascii="Times New Roman" w:hAnsi="Times New Roman"/>
                <w:sz w:val="20"/>
                <w:szCs w:val="20"/>
              </w:rPr>
              <w:t>й</w:t>
            </w:r>
            <w:proofErr w:type="spellEnd"/>
            <w:r w:rsidR="001843DF" w:rsidRPr="008D6D5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1843DF" w:rsidRPr="008D6D55">
              <w:rPr>
                <w:rFonts w:ascii="Times New Roman" w:hAnsi="Times New Roman"/>
                <w:sz w:val="20"/>
                <w:szCs w:val="20"/>
              </w:rPr>
              <w:lastRenderedPageBreak/>
              <w:t>проект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1843DF" w:rsidRPr="008D6D55">
              <w:rPr>
                <w:rFonts w:ascii="Times New Roman" w:hAnsi="Times New Roman"/>
                <w:sz w:val="20"/>
                <w:szCs w:val="20"/>
              </w:rPr>
              <w:t>Жилье и городская среда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914" w:type="pct"/>
            <w:gridSpan w:val="3"/>
            <w:vMerge w:val="restart"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обеспечение жильем молодых семей</w:t>
            </w:r>
          </w:p>
        </w:tc>
        <w:tc>
          <w:tcPr>
            <w:tcW w:w="245" w:type="pct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70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45" w:type="pct"/>
            <w:gridSpan w:val="3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266" w:type="pct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511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607" w:type="pct"/>
            <w:gridSpan w:val="3"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524" w:type="pct"/>
            <w:gridSpan w:val="2"/>
            <w:vMerge w:val="restart"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обеспечение жильем молодых семей </w:t>
            </w:r>
          </w:p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br/>
              <w:t xml:space="preserve">Количество молодых семей, улучшивших </w:t>
            </w:r>
            <w:r w:rsidRPr="008D6D5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жилищные условия </w:t>
            </w:r>
            <w:r w:rsidRPr="008D6D55">
              <w:rPr>
                <w:rFonts w:ascii="Times New Roman" w:hAnsi="Times New Roman"/>
                <w:sz w:val="20"/>
                <w:szCs w:val="20"/>
              </w:rPr>
              <w:br/>
              <w:t xml:space="preserve">при оказании содействия за счет бюджетных средств: </w:t>
            </w:r>
          </w:p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2022 год– 1 семья;</w:t>
            </w:r>
          </w:p>
          <w:p w:rsidR="00C474AD" w:rsidRPr="008D6D55" w:rsidRDefault="00C474AD" w:rsidP="00F7705C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2023 год –1семья;</w:t>
            </w:r>
            <w:r w:rsidRPr="008D6D55">
              <w:rPr>
                <w:rFonts w:ascii="Times New Roman" w:hAnsi="Times New Roman"/>
                <w:sz w:val="20"/>
                <w:szCs w:val="20"/>
              </w:rPr>
              <w:br/>
              <w:t>2024 год –1 семья.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pct"/>
            <w:gridSpan w:val="3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</w:tcPr>
          <w:p w:rsidR="00C474AD" w:rsidRPr="008D6D55" w:rsidRDefault="00C474AD" w:rsidP="003B7A59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70" w:type="pct"/>
            <w:gridSpan w:val="2"/>
          </w:tcPr>
          <w:p w:rsidR="00C474AD" w:rsidRPr="008D6D55" w:rsidRDefault="002E3521" w:rsidP="00B67CFB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0,646</w:t>
            </w:r>
          </w:p>
        </w:tc>
        <w:tc>
          <w:tcPr>
            <w:tcW w:w="445" w:type="pct"/>
            <w:gridSpan w:val="3"/>
          </w:tcPr>
          <w:p w:rsidR="00C474AD" w:rsidRPr="008D6D55" w:rsidRDefault="00C474AD" w:rsidP="00136D17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0,</w:t>
            </w:r>
            <w:r w:rsidR="00136D17" w:rsidRPr="008D6D55">
              <w:rPr>
                <w:rFonts w:ascii="Times New Roman" w:hAnsi="Times New Roman"/>
                <w:bCs/>
                <w:sz w:val="20"/>
                <w:szCs w:val="20"/>
              </w:rPr>
              <w:t>196</w:t>
            </w:r>
          </w:p>
        </w:tc>
        <w:tc>
          <w:tcPr>
            <w:tcW w:w="266" w:type="pct"/>
          </w:tcPr>
          <w:p w:rsidR="00C474AD" w:rsidRPr="008D6D55" w:rsidRDefault="00C474AD" w:rsidP="00235A1A">
            <w:pPr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0,</w:t>
            </w:r>
            <w:r w:rsidR="00235A1A" w:rsidRPr="008D6D55"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</w:p>
        </w:tc>
        <w:tc>
          <w:tcPr>
            <w:tcW w:w="511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07" w:type="pct"/>
            <w:gridSpan w:val="3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24" w:type="pct"/>
            <w:gridSpan w:val="2"/>
            <w:vMerge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pct"/>
            <w:gridSpan w:val="3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70" w:type="pct"/>
            <w:gridSpan w:val="2"/>
          </w:tcPr>
          <w:p w:rsidR="00C474AD" w:rsidRPr="008D6D55" w:rsidRDefault="00C474AD" w:rsidP="002E352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  <w:r w:rsidR="00235A1A" w:rsidRPr="008D6D55"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445" w:type="pct"/>
            <w:gridSpan w:val="3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  <w:r w:rsidR="00136D17" w:rsidRPr="008D6D55">
              <w:rPr>
                <w:rFonts w:ascii="Times New Roman" w:hAnsi="Times New Roman"/>
                <w:sz w:val="20"/>
                <w:szCs w:val="20"/>
              </w:rPr>
              <w:t>0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66" w:type="pct"/>
          </w:tcPr>
          <w:p w:rsidR="00C474AD" w:rsidRPr="008D6D55" w:rsidRDefault="00235A1A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0,13</w:t>
            </w:r>
          </w:p>
        </w:tc>
        <w:tc>
          <w:tcPr>
            <w:tcW w:w="511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07" w:type="pct"/>
            <w:gridSpan w:val="3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24" w:type="pct"/>
            <w:gridSpan w:val="2"/>
            <w:vMerge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pct"/>
            <w:gridSpan w:val="3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70" w:type="pct"/>
            <w:gridSpan w:val="2"/>
          </w:tcPr>
          <w:p w:rsidR="00C474AD" w:rsidRPr="008D6D55" w:rsidRDefault="00235A1A" w:rsidP="002E3521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  <w:r w:rsidR="002E3521" w:rsidRPr="008D6D55"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445" w:type="pct"/>
            <w:gridSpan w:val="3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  <w:r w:rsidR="00136D17" w:rsidRPr="008D6D55">
              <w:rPr>
                <w:rFonts w:ascii="Times New Roman" w:hAnsi="Times New Roman"/>
                <w:sz w:val="20"/>
                <w:szCs w:val="20"/>
              </w:rPr>
              <w:t>0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66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511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07" w:type="pct"/>
            <w:gridSpan w:val="3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24" w:type="pct"/>
            <w:gridSpan w:val="2"/>
            <w:vMerge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4" w:type="pct"/>
            <w:gridSpan w:val="3"/>
            <w:vMerge/>
          </w:tcPr>
          <w:p w:rsidR="00C474AD" w:rsidRPr="008D6D55" w:rsidRDefault="00C474AD" w:rsidP="003B7A59">
            <w:pPr>
              <w:spacing w:line="206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2024</w:t>
            </w:r>
          </w:p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gridSpan w:val="2"/>
          </w:tcPr>
          <w:p w:rsidR="00C474AD" w:rsidRPr="008D6D55" w:rsidRDefault="00C474AD" w:rsidP="002E3521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  <w:r w:rsidR="002E3521" w:rsidRPr="008D6D55">
              <w:rPr>
                <w:rFonts w:ascii="Times New Roman" w:hAnsi="Times New Roman"/>
                <w:sz w:val="20"/>
                <w:szCs w:val="20"/>
              </w:rPr>
              <w:t>,226</w:t>
            </w:r>
          </w:p>
        </w:tc>
        <w:tc>
          <w:tcPr>
            <w:tcW w:w="445" w:type="pct"/>
            <w:gridSpan w:val="3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  <w:r w:rsidR="00136D17" w:rsidRPr="008D6D55">
              <w:rPr>
                <w:rFonts w:ascii="Times New Roman" w:hAnsi="Times New Roman"/>
                <w:sz w:val="20"/>
                <w:szCs w:val="20"/>
              </w:rPr>
              <w:t>0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66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0,16</w:t>
            </w:r>
          </w:p>
        </w:tc>
        <w:tc>
          <w:tcPr>
            <w:tcW w:w="511" w:type="pct"/>
            <w:gridSpan w:val="2"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07" w:type="pct"/>
            <w:gridSpan w:val="3"/>
          </w:tcPr>
          <w:p w:rsidR="00C474AD" w:rsidRPr="008D6D55" w:rsidRDefault="00C474AD" w:rsidP="003B7A59">
            <w:pPr>
              <w:spacing w:line="206" w:lineRule="auto"/>
              <w:ind w:firstLine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24" w:type="pct"/>
            <w:gridSpan w:val="2"/>
            <w:vMerge/>
          </w:tcPr>
          <w:p w:rsidR="00C474AD" w:rsidRPr="008D6D55" w:rsidRDefault="00C474AD" w:rsidP="003B7A59">
            <w:pPr>
              <w:spacing w:line="211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018" w:type="pct"/>
            <w:gridSpan w:val="3"/>
          </w:tcPr>
          <w:p w:rsidR="00C474AD" w:rsidRPr="008D6D55" w:rsidRDefault="00C474AD" w:rsidP="00B67CFB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82" w:type="pct"/>
            <w:gridSpan w:val="17"/>
          </w:tcPr>
          <w:p w:rsidR="00C474AD" w:rsidRPr="008D6D55" w:rsidRDefault="00C474AD" w:rsidP="00B67CFB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«Качество городской среды» (к 2024 году – 30 процентов)</w:t>
            </w: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Управление ЖКХ администрации МО Аркадакского муниципального района</w:t>
            </w:r>
          </w:p>
        </w:tc>
      </w:tr>
      <w:tr w:rsidR="00C474AD" w:rsidRPr="008D6D55" w:rsidTr="00C474AD">
        <w:trPr>
          <w:trHeight w:val="707"/>
        </w:trPr>
        <w:tc>
          <w:tcPr>
            <w:tcW w:w="135" w:type="pct"/>
            <w:vMerge w:val="restart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3" w:type="pct"/>
            <w:gridSpan w:val="2"/>
            <w:vMerge w:val="restart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МО г. Аркадак Аркадакского муниципального района Саратовской области на 2018 – 2024 годы»</w:t>
            </w:r>
            <w:r w:rsidR="001843DF"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национальный проект «Жилье и городская среда»</w:t>
            </w:r>
          </w:p>
        </w:tc>
        <w:tc>
          <w:tcPr>
            <w:tcW w:w="881" w:type="pct"/>
            <w:gridSpan w:val="2"/>
            <w:vMerge w:val="restart"/>
            <w:hideMark/>
          </w:tcPr>
          <w:p w:rsidR="00C474AD" w:rsidRPr="008D6D55" w:rsidRDefault="00C474AD" w:rsidP="00E14719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благоустройство дворовых территорий и общественных территорий на территории МО г. Аркадак Аркадакского муниципального района Саратовской области</w:t>
            </w: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внебюджетные, иные источники, прогноз</w:t>
            </w:r>
          </w:p>
        </w:tc>
        <w:tc>
          <w:tcPr>
            <w:tcW w:w="643" w:type="pct"/>
            <w:gridSpan w:val="3"/>
            <w:vMerge w:val="restart"/>
            <w:hideMark/>
          </w:tcPr>
          <w:p w:rsidR="00C474AD" w:rsidRPr="008D6D55" w:rsidRDefault="00C474AD" w:rsidP="009823D7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pacing w:val="-8"/>
                <w:sz w:val="20"/>
                <w:szCs w:val="20"/>
              </w:rPr>
              <w:t>благоустройство дворовых территорий: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10 единиц в 2022-2024 годах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и общественных территорий: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>в 2022 году – 6 единиц, 2023 году – 1 единица, 2024 году – 2 единицы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F7705C">
            <w:pPr>
              <w:spacing w:line="206" w:lineRule="auto"/>
              <w:ind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474AD" w:rsidRPr="008D6D55" w:rsidRDefault="002E3521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55,12</w:t>
            </w:r>
          </w:p>
        </w:tc>
        <w:tc>
          <w:tcPr>
            <w:tcW w:w="415" w:type="pct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51,25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1,15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2E3521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2,72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474AD" w:rsidRPr="008D6D55" w:rsidRDefault="002E3521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41,85</w:t>
            </w:r>
          </w:p>
        </w:tc>
        <w:tc>
          <w:tcPr>
            <w:tcW w:w="415" w:type="pct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39,20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AC2D72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0,80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1,85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AC2D72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6,37</w:t>
            </w:r>
          </w:p>
        </w:tc>
        <w:tc>
          <w:tcPr>
            <w:tcW w:w="415" w:type="pct"/>
          </w:tcPr>
          <w:p w:rsidR="00C474AD" w:rsidRPr="008D6D55" w:rsidRDefault="00C474AD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5,80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0,37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5E082C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6,90</w:t>
            </w:r>
          </w:p>
        </w:tc>
        <w:tc>
          <w:tcPr>
            <w:tcW w:w="415" w:type="pct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6,25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0,15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AF10E3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3" w:type="pct"/>
            <w:gridSpan w:val="2"/>
            <w:vMerge w:val="restart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«Чистая вода на территории МО г. Аркадак на 2022-2022 годы»</w:t>
            </w:r>
            <w:r w:rsidR="001843DF" w:rsidRPr="008D6D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843DF"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 проект «Экология»</w:t>
            </w:r>
          </w:p>
        </w:tc>
        <w:tc>
          <w:tcPr>
            <w:tcW w:w="881" w:type="pct"/>
            <w:gridSpan w:val="2"/>
            <w:vMerge w:val="restart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реконструкция (модернизация) объектов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>и инфраструктуры питьевого водоснабжения</w:t>
            </w: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 w:val="restart"/>
            <w:hideMark/>
          </w:tcPr>
          <w:p w:rsidR="00C474AD" w:rsidRPr="008D6D55" w:rsidRDefault="00C474AD" w:rsidP="00E26A5C">
            <w:pPr>
              <w:spacing w:line="206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Обеспечение населения города питьевой водой нормативного качества и в достаточном количестве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203,70</w:t>
            </w:r>
          </w:p>
        </w:tc>
        <w:tc>
          <w:tcPr>
            <w:tcW w:w="415" w:type="pct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200,00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3,70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1,55</w:t>
            </w:r>
          </w:p>
        </w:tc>
        <w:tc>
          <w:tcPr>
            <w:tcW w:w="415" w:type="pct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1,55 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1,15</w:t>
            </w:r>
          </w:p>
        </w:tc>
        <w:tc>
          <w:tcPr>
            <w:tcW w:w="415" w:type="pct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1,15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201,00</w:t>
            </w:r>
          </w:p>
        </w:tc>
        <w:tc>
          <w:tcPr>
            <w:tcW w:w="415" w:type="pct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200,00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883" w:type="pct"/>
            <w:gridSpan w:val="2"/>
            <w:vMerge w:val="restart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«Комплексное развитие систем коммунальной инфраструктуры МО г. Аркадак Аркадакского муниципального района Саратовской области»</w:t>
            </w:r>
          </w:p>
        </w:tc>
        <w:tc>
          <w:tcPr>
            <w:tcW w:w="881" w:type="pct"/>
            <w:gridSpan w:val="2"/>
            <w:vMerge w:val="restart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Ремонт канализационных, водопроводных, тепловых сетей, замена оборудования на котельных, насосно-канализационных станциях</w:t>
            </w: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 w:val="restart"/>
            <w:hideMark/>
          </w:tcPr>
          <w:p w:rsidR="00C474AD" w:rsidRPr="008D6D55" w:rsidRDefault="00C474AD" w:rsidP="00B67CFB">
            <w:pPr>
              <w:spacing w:line="21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Повышение качества оказываемых услуг, снижение потерь в сетях при транспортировке энергоресурсов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3,80</w:t>
            </w:r>
          </w:p>
        </w:tc>
        <w:tc>
          <w:tcPr>
            <w:tcW w:w="415" w:type="pct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3,80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415" w:type="pct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 1,00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415" w:type="pct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1,00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1,80</w:t>
            </w:r>
          </w:p>
        </w:tc>
        <w:tc>
          <w:tcPr>
            <w:tcW w:w="415" w:type="pct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1,00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spacing w:line="235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DA33FB">
            <w:pPr>
              <w:spacing w:line="235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883" w:type="pct"/>
            <w:gridSpan w:val="2"/>
            <w:vMerge w:val="restart"/>
            <w:hideMark/>
          </w:tcPr>
          <w:p w:rsidR="00C474AD" w:rsidRPr="008D6D55" w:rsidRDefault="00C474AD" w:rsidP="0009291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«Энергосбережение и повышение энергетической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эффективности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муниципальном районе на период до 2023 года»</w:t>
            </w:r>
          </w:p>
        </w:tc>
        <w:tc>
          <w:tcPr>
            <w:tcW w:w="881" w:type="pct"/>
            <w:gridSpan w:val="2"/>
            <w:vMerge w:val="restart"/>
            <w:hideMark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Сокращение затрат на создание тепловой энергии и сокращение потребления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электроэнергии</w:t>
            </w: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период</w:t>
            </w:r>
          </w:p>
        </w:tc>
        <w:tc>
          <w:tcPr>
            <w:tcW w:w="402" w:type="pct"/>
            <w:gridSpan w:val="2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внебюджетные, иные источники,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прогноз</w:t>
            </w:r>
          </w:p>
        </w:tc>
        <w:tc>
          <w:tcPr>
            <w:tcW w:w="643" w:type="pct"/>
            <w:gridSpan w:val="3"/>
            <w:vMerge w:val="restart"/>
            <w:hideMark/>
          </w:tcPr>
          <w:p w:rsidR="00C474AD" w:rsidRPr="008D6D55" w:rsidRDefault="00C474AD" w:rsidP="0022067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Модернизация котельных и уличного освещения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территории Аркадакского муниципального района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11,11</w:t>
            </w:r>
          </w:p>
        </w:tc>
        <w:tc>
          <w:tcPr>
            <w:tcW w:w="415" w:type="pct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8,90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A441F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2,21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8,11</w:t>
            </w:r>
          </w:p>
        </w:tc>
        <w:tc>
          <w:tcPr>
            <w:tcW w:w="415" w:type="pct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6,90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A441F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474AD" w:rsidRPr="008D6D55" w:rsidRDefault="00C474AD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1,21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  <w:hideMark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3,00</w:t>
            </w:r>
          </w:p>
        </w:tc>
        <w:tc>
          <w:tcPr>
            <w:tcW w:w="415" w:type="pct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83794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A441FD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474AD" w:rsidRPr="008D6D55" w:rsidRDefault="00C474AD" w:rsidP="0083794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/>
            <w:hideMark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hideMark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hideMark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400A8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474AD" w:rsidRPr="008D6D55" w:rsidRDefault="00C474AD" w:rsidP="00295454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hideMark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 w:val="restart"/>
          </w:tcPr>
          <w:p w:rsidR="00F07F5C" w:rsidRPr="008D6D55" w:rsidRDefault="00F07F5C" w:rsidP="00400A8D">
            <w:pPr>
              <w:ind w:firstLine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5.</w:t>
            </w:r>
          </w:p>
          <w:p w:rsidR="00F07F5C" w:rsidRPr="008D6D55" w:rsidRDefault="00F07F5C" w:rsidP="001B1111">
            <w:pPr>
              <w:ind w:firstLine="0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7.</w:t>
            </w:r>
          </w:p>
        </w:tc>
        <w:tc>
          <w:tcPr>
            <w:tcW w:w="883" w:type="pct"/>
            <w:gridSpan w:val="2"/>
            <w:vMerge w:val="restart"/>
          </w:tcPr>
          <w:p w:rsidR="00F07F5C" w:rsidRPr="008D6D55" w:rsidRDefault="00F07F5C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«Охрана окружающей среды на территории Аркадакского МР на 2022-2023 годы» (постановление администрации М</w:t>
            </w:r>
            <w:r w:rsidR="001843DF"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Аркадакского МР от19.11.2020 года №595)</w:t>
            </w:r>
          </w:p>
        </w:tc>
        <w:tc>
          <w:tcPr>
            <w:tcW w:w="881" w:type="pct"/>
            <w:gridSpan w:val="2"/>
            <w:vMerge w:val="restart"/>
          </w:tcPr>
          <w:p w:rsidR="00F07F5C" w:rsidRPr="008D6D55" w:rsidRDefault="00F07F5C" w:rsidP="00682CA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Проведение пропаганды среди населения в области охраны окружающей среды</w:t>
            </w:r>
          </w:p>
        </w:tc>
        <w:tc>
          <w:tcPr>
            <w:tcW w:w="371" w:type="pct"/>
            <w:gridSpan w:val="3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F07F5C" w:rsidRPr="008D6D55" w:rsidRDefault="00F07F5C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Повышение экологической грамотности населения, мотивирование населения к охране окружающей среды</w:t>
            </w: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F07F5C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1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F07F5C" w:rsidRPr="008D6D55" w:rsidRDefault="00F07F5C" w:rsidP="00682CA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Информирование населения о состоянии окружающей среды</w:t>
            </w:r>
          </w:p>
        </w:tc>
        <w:tc>
          <w:tcPr>
            <w:tcW w:w="371" w:type="pct"/>
            <w:gridSpan w:val="3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F07F5C" w:rsidRPr="008D6D55" w:rsidRDefault="00F07F5C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Повышение экологической грамотности населения, мотивирование населения к охране окружающей среды</w:t>
            </w: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F07F5C" w:rsidRPr="008D6D55" w:rsidRDefault="00F07F5C" w:rsidP="00682CA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Озеленение населенного пункта г. Аркадак</w:t>
            </w: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F07F5C" w:rsidRPr="008D6D55" w:rsidRDefault="00F07F5C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Благоустройство территории, развитие экологической системы</w:t>
            </w: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F07F5C" w:rsidRPr="008D6D55" w:rsidRDefault="00F07F5C" w:rsidP="00BB606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Сбор, транспортирование отработанных ртутьсодержащих ламп</w:t>
            </w: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бюджет района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F07F5C" w:rsidRPr="008D6D55" w:rsidRDefault="00F07F5C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Предотвращение попадания ядовитых веществ в окружающую среду </w:t>
            </w: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0,006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07F5C" w:rsidRPr="008D6D55" w:rsidTr="00C474AD">
        <w:trPr>
          <w:trHeight w:val="287"/>
        </w:trPr>
        <w:tc>
          <w:tcPr>
            <w:tcW w:w="135" w:type="pct"/>
            <w:vMerge/>
          </w:tcPr>
          <w:p w:rsidR="00F07F5C" w:rsidRPr="008D6D55" w:rsidRDefault="00F07F5C" w:rsidP="00541326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F07F5C" w:rsidRPr="008D6D55" w:rsidRDefault="00F07F5C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1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F07F5C" w:rsidRPr="008D6D55" w:rsidRDefault="00F07F5C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0,002</w:t>
            </w:r>
          </w:p>
        </w:tc>
        <w:tc>
          <w:tcPr>
            <w:tcW w:w="455" w:type="pct"/>
          </w:tcPr>
          <w:p w:rsidR="00F07F5C" w:rsidRPr="008D6D55" w:rsidRDefault="00F07F5C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gridSpan w:val="3"/>
            <w:vMerge/>
          </w:tcPr>
          <w:p w:rsidR="00F07F5C" w:rsidRPr="008D6D55" w:rsidRDefault="00F07F5C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 w:val="restart"/>
          </w:tcPr>
          <w:p w:rsidR="00C474AD" w:rsidRPr="008D6D55" w:rsidRDefault="00C474AD" w:rsidP="00541326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 w:val="restart"/>
          </w:tcPr>
          <w:p w:rsidR="00C474AD" w:rsidRPr="008D6D55" w:rsidRDefault="00C474AD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C474AD" w:rsidRPr="008D6D55" w:rsidRDefault="00F07F5C" w:rsidP="00BB6060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Устройство контейнерных площадок для сбора твердых коммунальных отходов (ТКО)</w:t>
            </w:r>
          </w:p>
        </w:tc>
        <w:tc>
          <w:tcPr>
            <w:tcW w:w="371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C474AD" w:rsidRPr="008D6D55" w:rsidRDefault="00C474AD" w:rsidP="00BB6060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Снижение уровня загрязненности территории Аркадакского муниципального района твердыми коммунальными отходами, предотвращение создания несанкционированных свалок мусора</w:t>
            </w: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2,89</w:t>
            </w:r>
          </w:p>
        </w:tc>
        <w:tc>
          <w:tcPr>
            <w:tcW w:w="415" w:type="pct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2,89</w:t>
            </w:r>
          </w:p>
        </w:tc>
        <w:tc>
          <w:tcPr>
            <w:tcW w:w="455" w:type="pct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0,79</w:t>
            </w:r>
          </w:p>
        </w:tc>
        <w:tc>
          <w:tcPr>
            <w:tcW w:w="415" w:type="pct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0,79</w:t>
            </w:r>
          </w:p>
        </w:tc>
        <w:tc>
          <w:tcPr>
            <w:tcW w:w="455" w:type="pct"/>
          </w:tcPr>
          <w:p w:rsidR="00C474AD" w:rsidRPr="008D6D55" w:rsidRDefault="00C474AD" w:rsidP="00BB6060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41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45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541326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1,10</w:t>
            </w:r>
          </w:p>
        </w:tc>
        <w:tc>
          <w:tcPr>
            <w:tcW w:w="41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1,10</w:t>
            </w:r>
          </w:p>
        </w:tc>
        <w:tc>
          <w:tcPr>
            <w:tcW w:w="455" w:type="pct"/>
          </w:tcPr>
          <w:p w:rsidR="00C474AD" w:rsidRPr="008D6D55" w:rsidRDefault="00C474AD" w:rsidP="00BB606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B47" w:rsidRPr="008D6D55" w:rsidTr="00226B47">
        <w:trPr>
          <w:trHeight w:val="287"/>
        </w:trPr>
        <w:tc>
          <w:tcPr>
            <w:tcW w:w="1018" w:type="pct"/>
            <w:gridSpan w:val="3"/>
          </w:tcPr>
          <w:p w:rsidR="00226B47" w:rsidRPr="008D6D55" w:rsidRDefault="00226B4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показателя:</w:t>
            </w:r>
          </w:p>
        </w:tc>
        <w:tc>
          <w:tcPr>
            <w:tcW w:w="3982" w:type="pct"/>
            <w:gridSpan w:val="17"/>
          </w:tcPr>
          <w:p w:rsidR="00226B47" w:rsidRPr="008D6D55" w:rsidRDefault="00226B4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«</w:t>
            </w:r>
            <w:r w:rsidR="00A22EE9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Доля граждан, систематически занимающихся физической культурой и спортом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» (к 2024 году – </w:t>
            </w:r>
            <w:r w:rsidR="00A22EE9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55%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  <w:p w:rsidR="00226B47" w:rsidRPr="008D6D55" w:rsidRDefault="00226B47" w:rsidP="007435B1">
            <w:pPr>
              <w:tabs>
                <w:tab w:val="left" w:pos="3630"/>
              </w:tabs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ab/>
            </w:r>
          </w:p>
        </w:tc>
      </w:tr>
      <w:tr w:rsidR="00226B47" w:rsidRPr="008D6D55" w:rsidTr="00226B47">
        <w:trPr>
          <w:trHeight w:val="287"/>
        </w:trPr>
        <w:tc>
          <w:tcPr>
            <w:tcW w:w="5000" w:type="pct"/>
            <w:gridSpan w:val="20"/>
          </w:tcPr>
          <w:p w:rsidR="00226B47" w:rsidRPr="008D6D55" w:rsidRDefault="00A22EE9" w:rsidP="00A22EE9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Отдел по информации, общественным отношениям, физической культуре и спорту</w:t>
            </w:r>
          </w:p>
        </w:tc>
      </w:tr>
      <w:tr w:rsidR="00226B47" w:rsidRPr="008D6D55" w:rsidTr="00C474AD">
        <w:trPr>
          <w:trHeight w:val="287"/>
        </w:trPr>
        <w:tc>
          <w:tcPr>
            <w:tcW w:w="135" w:type="pct"/>
            <w:vMerge w:val="restart"/>
          </w:tcPr>
          <w:p w:rsidR="00226B47" w:rsidRPr="008D6D55" w:rsidRDefault="00A22EE9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3" w:type="pct"/>
            <w:gridSpan w:val="2"/>
            <w:vMerge w:val="restart"/>
          </w:tcPr>
          <w:p w:rsidR="00A020C8" w:rsidRPr="008D6D55" w:rsidRDefault="00A020C8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физической культуры и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спотра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на территории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Росташовского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МО Аркадакского МР Саратовской области на 2022-2024 годы» (постановление администрации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Росташовского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МО от 01.02.2022 № 01)</w:t>
            </w:r>
          </w:p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проек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«Демография»</w:t>
            </w:r>
          </w:p>
        </w:tc>
        <w:tc>
          <w:tcPr>
            <w:tcW w:w="881" w:type="pct"/>
            <w:gridSpan w:val="2"/>
            <w:vMerge w:val="restart"/>
          </w:tcPr>
          <w:p w:rsidR="00226B47" w:rsidRPr="008D6D55" w:rsidRDefault="00226B47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Оснащение объектов спортивной инфраструктуры спортивно-технологическим оборудованием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.Р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осташи</w:t>
            </w:r>
            <w:proofErr w:type="spellEnd"/>
          </w:p>
        </w:tc>
        <w:tc>
          <w:tcPr>
            <w:tcW w:w="371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226B47" w:rsidRPr="008D6D55" w:rsidRDefault="00A22EE9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спортивной площадки для сдачи норм ГТО и спортивного инвентаря с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Росташи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226B47" w:rsidRPr="008D6D55" w:rsidTr="00C474AD">
        <w:trPr>
          <w:trHeight w:val="287"/>
        </w:trPr>
        <w:tc>
          <w:tcPr>
            <w:tcW w:w="135" w:type="pct"/>
            <w:vMerge/>
          </w:tcPr>
          <w:p w:rsidR="00226B47" w:rsidRPr="008D6D55" w:rsidRDefault="00226B4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226B47" w:rsidRPr="008D6D55" w:rsidRDefault="00226B47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226B47" w:rsidRPr="008D6D55" w:rsidRDefault="00226B47" w:rsidP="00226B47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3,</w:t>
            </w:r>
            <w:r w:rsidR="00A22EE9"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415" w:type="pct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3,</w:t>
            </w:r>
            <w:r w:rsidR="00A22EE9"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73</w:t>
            </w:r>
          </w:p>
        </w:tc>
        <w:tc>
          <w:tcPr>
            <w:tcW w:w="337" w:type="pct"/>
            <w:gridSpan w:val="3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0,07</w:t>
            </w:r>
          </w:p>
        </w:tc>
        <w:tc>
          <w:tcPr>
            <w:tcW w:w="478" w:type="pct"/>
            <w:gridSpan w:val="2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B47" w:rsidRPr="008D6D55" w:rsidTr="00C474AD">
        <w:trPr>
          <w:trHeight w:val="287"/>
        </w:trPr>
        <w:tc>
          <w:tcPr>
            <w:tcW w:w="135" w:type="pct"/>
            <w:vMerge/>
          </w:tcPr>
          <w:p w:rsidR="00226B47" w:rsidRPr="008D6D55" w:rsidRDefault="00226B4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226B47" w:rsidRPr="008D6D55" w:rsidRDefault="00226B47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226B47" w:rsidRPr="008D6D55" w:rsidRDefault="00A22EE9" w:rsidP="007435B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415" w:type="pct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  <w:r w:rsidR="00A22EE9" w:rsidRPr="008D6D5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7" w:type="pct"/>
            <w:gridSpan w:val="3"/>
          </w:tcPr>
          <w:p w:rsidR="00226B47" w:rsidRPr="008D6D55" w:rsidRDefault="00A22EE9" w:rsidP="007435B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0,07</w:t>
            </w:r>
          </w:p>
        </w:tc>
        <w:tc>
          <w:tcPr>
            <w:tcW w:w="478" w:type="pct"/>
            <w:gridSpan w:val="2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226B47" w:rsidRPr="008D6D55" w:rsidRDefault="00226B47" w:rsidP="007435B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B47" w:rsidRPr="008D6D55" w:rsidTr="00C474AD">
        <w:trPr>
          <w:trHeight w:val="287"/>
        </w:trPr>
        <w:tc>
          <w:tcPr>
            <w:tcW w:w="135" w:type="pct"/>
            <w:vMerge/>
          </w:tcPr>
          <w:p w:rsidR="00226B47" w:rsidRPr="008D6D55" w:rsidRDefault="00226B4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226B47" w:rsidRPr="008D6D55" w:rsidRDefault="00226B47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6B47" w:rsidRPr="008D6D55" w:rsidTr="00C474AD">
        <w:trPr>
          <w:trHeight w:val="287"/>
        </w:trPr>
        <w:tc>
          <w:tcPr>
            <w:tcW w:w="135" w:type="pct"/>
            <w:vMerge/>
          </w:tcPr>
          <w:p w:rsidR="00226B47" w:rsidRPr="008D6D55" w:rsidRDefault="00226B4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226B47" w:rsidRPr="008D6D55" w:rsidRDefault="00226B47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226B47" w:rsidRPr="008D6D55" w:rsidRDefault="00226B4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226B47" w:rsidRPr="008D6D55" w:rsidRDefault="00226B47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82CA2" w:rsidRPr="008D6D55" w:rsidTr="00682CA2">
        <w:trPr>
          <w:trHeight w:val="287"/>
        </w:trPr>
        <w:tc>
          <w:tcPr>
            <w:tcW w:w="1018" w:type="pct"/>
            <w:gridSpan w:val="3"/>
          </w:tcPr>
          <w:p w:rsidR="00682CA2" w:rsidRPr="008D6D55" w:rsidRDefault="00682CA2" w:rsidP="0019792F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показателя:</w:t>
            </w:r>
          </w:p>
        </w:tc>
        <w:tc>
          <w:tcPr>
            <w:tcW w:w="3982" w:type="pct"/>
            <w:gridSpan w:val="17"/>
          </w:tcPr>
          <w:p w:rsidR="00682CA2" w:rsidRPr="008D6D55" w:rsidRDefault="00682CA2" w:rsidP="0019792F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«Ожидаемая продолжительность жизни при рождении» (к 2024 году – 76,1 года)</w:t>
            </w:r>
          </w:p>
          <w:p w:rsidR="00682CA2" w:rsidRPr="008D6D55" w:rsidRDefault="00682CA2" w:rsidP="00682CA2">
            <w:pPr>
              <w:tabs>
                <w:tab w:val="left" w:pos="3630"/>
              </w:tabs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ab/>
            </w:r>
          </w:p>
        </w:tc>
      </w:tr>
      <w:tr w:rsidR="00682CA2" w:rsidRPr="008D6D55" w:rsidTr="00682CA2">
        <w:trPr>
          <w:trHeight w:val="346"/>
        </w:trPr>
        <w:tc>
          <w:tcPr>
            <w:tcW w:w="5000" w:type="pct"/>
            <w:gridSpan w:val="20"/>
          </w:tcPr>
          <w:p w:rsidR="00682CA2" w:rsidRPr="008D6D55" w:rsidRDefault="00682C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Государственное учреждение здравоохранения Саратовской области «</w:t>
            </w: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Аркадакская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районная больница»</w:t>
            </w:r>
          </w:p>
        </w:tc>
      </w:tr>
      <w:tr w:rsidR="007B67BE" w:rsidRPr="008D6D55" w:rsidTr="00C474AD">
        <w:trPr>
          <w:trHeight w:val="287"/>
        </w:trPr>
        <w:tc>
          <w:tcPr>
            <w:tcW w:w="135" w:type="pct"/>
            <w:vMerge w:val="restart"/>
          </w:tcPr>
          <w:p w:rsidR="007B67BE" w:rsidRPr="008D6D55" w:rsidRDefault="00682CA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3" w:type="pct"/>
            <w:gridSpan w:val="2"/>
            <w:vMerge w:val="restart"/>
          </w:tcPr>
          <w:p w:rsidR="007B67BE" w:rsidRPr="008D6D55" w:rsidRDefault="007B67BE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Региональная программа «Моде</w:t>
            </w:r>
            <w:r w:rsidR="00286BB8" w:rsidRPr="008D6D55">
              <w:rPr>
                <w:rFonts w:ascii="Times New Roman" w:eastAsia="Times New Roman" w:hAnsi="Times New Roman"/>
                <w:sz w:val="20"/>
                <w:szCs w:val="20"/>
              </w:rPr>
              <w:t>р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низация первичного звена здравоохранения» </w:t>
            </w:r>
            <w:r w:rsidR="00286BB8"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(постановление </w:t>
            </w:r>
            <w:r w:rsidR="00286BB8"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правительства Саратовской области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286BB8"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от 20.12.2021 №1121-П (с изменениями))</w:t>
            </w:r>
          </w:p>
        </w:tc>
        <w:tc>
          <w:tcPr>
            <w:tcW w:w="881" w:type="pct"/>
            <w:gridSpan w:val="2"/>
            <w:vMerge w:val="restart"/>
          </w:tcPr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Установка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модульных</w:t>
            </w:r>
            <w:proofErr w:type="gramEnd"/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конструкций</w:t>
            </w:r>
          </w:p>
          <w:p w:rsidR="007B67BE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фельдшерскоакушерских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пунктов:(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.Л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ьвовка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с.Подгорное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с.Софьино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) 2025 год.</w:t>
            </w:r>
          </w:p>
          <w:p w:rsidR="00682CA2" w:rsidRPr="008D6D55" w:rsidRDefault="00682CA2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Капитальный ремонт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фельдшерскоакушерских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пунктов: (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.О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льшанка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с.Семеновка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с.Ивановка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Приобретение медицинского оборудования</w:t>
            </w:r>
          </w:p>
        </w:tc>
        <w:tc>
          <w:tcPr>
            <w:tcW w:w="371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период</w:t>
            </w:r>
          </w:p>
        </w:tc>
        <w:tc>
          <w:tcPr>
            <w:tcW w:w="402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286BB8" w:rsidRPr="008D6D55" w:rsidRDefault="00286BB8" w:rsidP="00286BB8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Обеспечение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оптимальной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доступности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первичной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медикосанитарной</w:t>
            </w:r>
            <w:proofErr w:type="spellEnd"/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помощи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для</w:t>
            </w:r>
            <w:proofErr w:type="gramEnd"/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населения и</w:t>
            </w:r>
          </w:p>
          <w:p w:rsidR="00286BB8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повышение ее</w:t>
            </w:r>
          </w:p>
          <w:p w:rsidR="007B67BE" w:rsidRPr="008D6D55" w:rsidRDefault="00286BB8" w:rsidP="00286BB8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качества.</w:t>
            </w:r>
          </w:p>
        </w:tc>
      </w:tr>
      <w:tr w:rsidR="007B67BE" w:rsidRPr="008D6D55" w:rsidTr="00C474AD">
        <w:trPr>
          <w:trHeight w:val="287"/>
        </w:trPr>
        <w:tc>
          <w:tcPr>
            <w:tcW w:w="135" w:type="pct"/>
            <w:vMerge/>
          </w:tcPr>
          <w:p w:rsidR="007B67BE" w:rsidRPr="008D6D55" w:rsidRDefault="007B67BE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7B67BE" w:rsidRPr="008D6D55" w:rsidRDefault="007B67BE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67BE" w:rsidRPr="008D6D55" w:rsidTr="00C474AD">
        <w:trPr>
          <w:trHeight w:val="287"/>
        </w:trPr>
        <w:tc>
          <w:tcPr>
            <w:tcW w:w="135" w:type="pct"/>
            <w:vMerge/>
          </w:tcPr>
          <w:p w:rsidR="007B67BE" w:rsidRPr="008D6D55" w:rsidRDefault="007B67BE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7B67BE" w:rsidRPr="008D6D55" w:rsidRDefault="007B67BE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7B67BE" w:rsidRPr="008D6D55" w:rsidRDefault="007B67BE" w:rsidP="00682CA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67BE" w:rsidRPr="008D6D55" w:rsidTr="00C474AD">
        <w:trPr>
          <w:trHeight w:val="287"/>
        </w:trPr>
        <w:tc>
          <w:tcPr>
            <w:tcW w:w="135" w:type="pct"/>
            <w:vMerge/>
          </w:tcPr>
          <w:p w:rsidR="007B67BE" w:rsidRPr="008D6D55" w:rsidRDefault="007B67BE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7B67BE" w:rsidRPr="008D6D55" w:rsidRDefault="007B67BE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B67BE" w:rsidRPr="008D6D55" w:rsidTr="00C474AD">
        <w:trPr>
          <w:trHeight w:val="287"/>
        </w:trPr>
        <w:tc>
          <w:tcPr>
            <w:tcW w:w="135" w:type="pct"/>
            <w:vMerge/>
          </w:tcPr>
          <w:p w:rsidR="007B67BE" w:rsidRPr="008D6D55" w:rsidRDefault="007B67BE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7B67BE" w:rsidRPr="008D6D55" w:rsidRDefault="007B67BE" w:rsidP="003F1FE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7B67BE" w:rsidRPr="008D6D55" w:rsidRDefault="007B67BE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7B67BE" w:rsidRPr="008D6D55" w:rsidRDefault="007B67BE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 w:val="restart"/>
          </w:tcPr>
          <w:p w:rsidR="00C17EA2" w:rsidRPr="008D6D55" w:rsidRDefault="00C17EA2" w:rsidP="007B67BE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: по цели 1. Сохранение населения, здоровье и благополучие людей</w:t>
            </w: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3F1FE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281,09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55,176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210,57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13,134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2,21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3F1FE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57,302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42,994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7,9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5,198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1,21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3F1FE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12,754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5,866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2,36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3,528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3F1FE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211,034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6,316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200,31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4,408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87"/>
        </w:trPr>
        <w:tc>
          <w:tcPr>
            <w:tcW w:w="5000" w:type="pct"/>
            <w:gridSpan w:val="20"/>
          </w:tcPr>
          <w:p w:rsidR="00C474AD" w:rsidRPr="008D6D55" w:rsidRDefault="00C474AD" w:rsidP="008316BB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Цель </w:t>
            </w:r>
            <w:r w:rsidR="008316BB"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. Комфортная и безопасная среда для жизни</w:t>
            </w:r>
          </w:p>
        </w:tc>
      </w:tr>
      <w:tr w:rsidR="00C474AD" w:rsidRPr="008D6D55" w:rsidTr="00C474AD">
        <w:trPr>
          <w:trHeight w:val="287"/>
        </w:trPr>
        <w:tc>
          <w:tcPr>
            <w:tcW w:w="1018" w:type="pct"/>
            <w:gridSpan w:val="3"/>
          </w:tcPr>
          <w:p w:rsidR="00C474AD" w:rsidRPr="008D6D55" w:rsidRDefault="00C474AD" w:rsidP="0019792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Комплекс мероприятий, направленных на достижение показателя:</w:t>
            </w:r>
          </w:p>
        </w:tc>
        <w:tc>
          <w:tcPr>
            <w:tcW w:w="3982" w:type="pct"/>
            <w:gridSpan w:val="17"/>
          </w:tcPr>
          <w:p w:rsidR="00C474AD" w:rsidRPr="008D6D55" w:rsidRDefault="00C474AD" w:rsidP="00AC2D7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«Доля протяженности автомобильных дорог, соответствующая нормативам» (к 2024 году – 35,5  процента)</w:t>
            </w:r>
          </w:p>
          <w:p w:rsidR="00C474AD" w:rsidRPr="008D6D55" w:rsidRDefault="00C474AD" w:rsidP="00AC2D72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«Прирост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дорог» </w:t>
            </w:r>
            <w:proofErr w:type="gramStart"/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 2024 году -  25,4  км.)</w:t>
            </w:r>
          </w:p>
        </w:tc>
      </w:tr>
      <w:tr w:rsidR="00C474AD" w:rsidRPr="008D6D55" w:rsidTr="00C474AD">
        <w:trPr>
          <w:trHeight w:val="287"/>
        </w:trPr>
        <w:tc>
          <w:tcPr>
            <w:tcW w:w="5000" w:type="pct"/>
            <w:gridSpan w:val="20"/>
          </w:tcPr>
          <w:p w:rsidR="00C474AD" w:rsidRPr="008D6D55" w:rsidRDefault="00C474AD" w:rsidP="00AC2D7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Управление ЖКХ администрации МО Аркадакского муниципального района</w:t>
            </w: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</w:tcPr>
          <w:p w:rsidR="00C474AD" w:rsidRPr="008D6D55" w:rsidRDefault="00C474AD" w:rsidP="00AC2D72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3" w:type="pct"/>
            <w:gridSpan w:val="2"/>
            <w:vMerge w:val="restart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Муниципальные программы </w:t>
            </w:r>
          </w:p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«Капитальный ремонт, ремонт и содержание автомобильных дорог общего пользования местного значения в границах Аркадакского муниципального района»</w:t>
            </w:r>
            <w:r w:rsidR="001843DF"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81" w:type="pct"/>
            <w:gridSpan w:val="2"/>
            <w:vMerge w:val="restart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капитального ремонта и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ремонта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автомобильных дорог общего пользования местного значения муниципального района области</w:t>
            </w:r>
          </w:p>
        </w:tc>
        <w:tc>
          <w:tcPr>
            <w:tcW w:w="371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муниципальный бюджет</w:t>
            </w:r>
          </w:p>
        </w:tc>
        <w:tc>
          <w:tcPr>
            <w:tcW w:w="455" w:type="pct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безопасного дорожного движения. </w:t>
            </w:r>
          </w:p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Повышение доступности и качества услуг транспортного комплекса для населения.</w:t>
            </w:r>
          </w:p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C474AD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168,41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83,37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85,04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C474AD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54,83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27,79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27,04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C474AD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55,79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27,79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28,00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C474AD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57,79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27,79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30,00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 w:val="restart"/>
          </w:tcPr>
          <w:p w:rsidR="00C474AD" w:rsidRPr="008D6D55" w:rsidRDefault="00C474AD" w:rsidP="0083794D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83" w:type="pct"/>
            <w:gridSpan w:val="2"/>
            <w:vMerge w:val="restart"/>
          </w:tcPr>
          <w:p w:rsidR="00C474AD" w:rsidRPr="008D6D55" w:rsidRDefault="00C474AD" w:rsidP="0083794D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Муниципальная программа «Ремонт тротуаров и благоустройство общественных территорий в МО г. Аркадак Саратовской области на 2022 – 2026 годы»</w:t>
            </w:r>
          </w:p>
        </w:tc>
        <w:tc>
          <w:tcPr>
            <w:tcW w:w="881" w:type="pct"/>
            <w:gridSpan w:val="2"/>
            <w:vMerge w:val="restart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Ремонт тротуаров, благоустройство подходных путей и пешеходных дорожек в г. Аркадак Саратовской области.</w:t>
            </w:r>
          </w:p>
        </w:tc>
        <w:tc>
          <w:tcPr>
            <w:tcW w:w="371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муниципальный бюджет</w:t>
            </w:r>
          </w:p>
        </w:tc>
        <w:tc>
          <w:tcPr>
            <w:tcW w:w="455" w:type="pct"/>
          </w:tcPr>
          <w:p w:rsidR="00C474AD" w:rsidRPr="008D6D55" w:rsidRDefault="00C474AD" w:rsidP="00B67CFB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Повышение доступности общественных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зданий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,у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словий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проживания и уровня благоустройства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территории муниципального образования г. Аркадак</w:t>
            </w:r>
          </w:p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30,03</w:t>
            </w:r>
          </w:p>
        </w:tc>
        <w:tc>
          <w:tcPr>
            <w:tcW w:w="41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0,03</w:t>
            </w:r>
          </w:p>
        </w:tc>
        <w:tc>
          <w:tcPr>
            <w:tcW w:w="45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45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45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135" w:type="pct"/>
            <w:vMerge/>
          </w:tcPr>
          <w:p w:rsidR="00C474AD" w:rsidRPr="008D6D55" w:rsidRDefault="00C474AD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C474AD" w:rsidRPr="008D6D55" w:rsidRDefault="00C474AD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78" w:type="pct"/>
            <w:gridSpan w:val="2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455" w:type="pct"/>
          </w:tcPr>
          <w:p w:rsidR="00C474AD" w:rsidRPr="008D6D55" w:rsidRDefault="00C474AD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 w:val="restart"/>
          </w:tcPr>
          <w:p w:rsidR="00C17EA2" w:rsidRPr="008D6D55" w:rsidRDefault="00C17EA2" w:rsidP="007B67BE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17EA2" w:rsidRPr="008D6D55" w:rsidRDefault="00C17EA2" w:rsidP="007B67BE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: по цели 2. Комфортная и безопасная среда для жизни</w:t>
            </w: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198,44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343F4B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113,37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85,07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64,84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37,79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27,08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65,8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37,79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28,1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67,8</w:t>
            </w:r>
          </w:p>
        </w:tc>
        <w:tc>
          <w:tcPr>
            <w:tcW w:w="41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37,79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30,01</w:t>
            </w:r>
          </w:p>
        </w:tc>
        <w:tc>
          <w:tcPr>
            <w:tcW w:w="455" w:type="pct"/>
          </w:tcPr>
          <w:p w:rsidR="00C17EA2" w:rsidRPr="008D6D55" w:rsidRDefault="00C17EA2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8316BB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Цель 3</w:t>
            </w:r>
            <w:r w:rsidR="00C474AD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. Возможности для самореализации и развития талантов</w:t>
            </w:r>
          </w:p>
        </w:tc>
      </w:tr>
      <w:tr w:rsidR="00C474AD" w:rsidRPr="008D6D55" w:rsidTr="00C474AD">
        <w:trPr>
          <w:trHeight w:val="20"/>
        </w:trPr>
        <w:tc>
          <w:tcPr>
            <w:tcW w:w="1018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82" w:type="pct"/>
            <w:gridSpan w:val="17"/>
          </w:tcPr>
          <w:p w:rsidR="00C474AD" w:rsidRPr="008D6D55" w:rsidRDefault="00C474AD" w:rsidP="00BE266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«Условия для воспитания гармонично развитой и социально ответственной личности» (к 2024 году - 107 процентов), </w:t>
            </w:r>
          </w:p>
          <w:p w:rsidR="00C474AD" w:rsidRPr="008D6D55" w:rsidRDefault="00C474AD" w:rsidP="00BE266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«Число посещений культурных мероприятий» (к 2024 году – 786,9 тыс. единиц)</w:t>
            </w: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C474AD" w:rsidP="00BE266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Управление культуры администрации муниципального образования Аркадакского муниципального района</w:t>
            </w: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 w:val="restart"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881" w:type="pct"/>
            <w:vMerge w:val="restart"/>
          </w:tcPr>
          <w:p w:rsidR="001B1111" w:rsidRPr="008D6D55" w:rsidRDefault="001B1111" w:rsidP="00CD7B53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«Развитие культуры Аркадакского муниципального района» (постановление администрации муниципального образования Аркадакского муниципального района Саратовской области от 25 января 2021  года № 13)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 проект «Культура»,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региональный проект «Творческие люди»; Государственная программа Саратовской области «Культура Саратовской области» (постановление Правительства Саратовской области </w:t>
            </w:r>
            <w:proofErr w:type="gramEnd"/>
          </w:p>
          <w:p w:rsidR="001B1111" w:rsidRPr="008D6D55" w:rsidRDefault="001B1111" w:rsidP="00CD7B53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от 20 ноября 2013 года № 642-П).</w:t>
            </w:r>
          </w:p>
        </w:tc>
        <w:tc>
          <w:tcPr>
            <w:tcW w:w="883" w:type="pct"/>
            <w:gridSpan w:val="3"/>
            <w:vMerge w:val="restart"/>
          </w:tcPr>
          <w:p w:rsidR="001B1111" w:rsidRPr="008D6D55" w:rsidRDefault="001B1111" w:rsidP="00990232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источники,</w:t>
            </w:r>
          </w:p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прогноз</w:t>
            </w:r>
          </w:p>
        </w:tc>
        <w:tc>
          <w:tcPr>
            <w:tcW w:w="643" w:type="pct"/>
            <w:gridSpan w:val="3"/>
            <w:vMerge w:val="restart"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Оказание государственной поддержки лучшим работникам сельских учреждений культуры</w:t>
            </w: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0,051 </w:t>
            </w:r>
          </w:p>
        </w:tc>
        <w:tc>
          <w:tcPr>
            <w:tcW w:w="41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0,05</w:t>
            </w:r>
          </w:p>
        </w:tc>
        <w:tc>
          <w:tcPr>
            <w:tcW w:w="337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0,001</w:t>
            </w:r>
          </w:p>
        </w:tc>
        <w:tc>
          <w:tcPr>
            <w:tcW w:w="478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0,00 </w:t>
            </w:r>
          </w:p>
        </w:tc>
        <w:tc>
          <w:tcPr>
            <w:tcW w:w="45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0,051 </w:t>
            </w:r>
          </w:p>
        </w:tc>
        <w:tc>
          <w:tcPr>
            <w:tcW w:w="41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0,05</w:t>
            </w:r>
          </w:p>
        </w:tc>
        <w:tc>
          <w:tcPr>
            <w:tcW w:w="337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0,001</w:t>
            </w:r>
          </w:p>
        </w:tc>
        <w:tc>
          <w:tcPr>
            <w:tcW w:w="478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0,00 </w:t>
            </w:r>
          </w:p>
        </w:tc>
        <w:tc>
          <w:tcPr>
            <w:tcW w:w="45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1B1111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111" w:rsidRPr="008D6D55" w:rsidTr="00343F4B">
        <w:trPr>
          <w:trHeight w:val="657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CD7B53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 w:val="restart"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источники,</w:t>
            </w:r>
          </w:p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прогноз</w:t>
            </w:r>
          </w:p>
        </w:tc>
        <w:tc>
          <w:tcPr>
            <w:tcW w:w="643" w:type="pct"/>
            <w:gridSpan w:val="3"/>
            <w:vMerge w:val="restart"/>
          </w:tcPr>
          <w:p w:rsidR="001B1111" w:rsidRPr="008D6D55" w:rsidRDefault="001B1111" w:rsidP="0047571E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проведение ремонта кровли структурного подразделения «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Баклушинский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сельский дом культуры» МРУК « «ЦКС» «РДК»» Аркадакского муниципального района</w:t>
            </w:r>
          </w:p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1,51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1,40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0,11 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1,51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1,40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0,11 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3D20" w:rsidRPr="008D6D55" w:rsidTr="007435B1">
        <w:trPr>
          <w:trHeight w:val="1172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C1500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1B1111" w:rsidRPr="008D6D55" w:rsidTr="00343F4B">
        <w:trPr>
          <w:trHeight w:val="20"/>
        </w:trPr>
        <w:tc>
          <w:tcPr>
            <w:tcW w:w="135" w:type="pct"/>
            <w:vMerge/>
          </w:tcPr>
          <w:p w:rsidR="001B1111" w:rsidRPr="008D6D55" w:rsidRDefault="001B1111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1111" w:rsidRPr="008D6D55" w:rsidRDefault="001B1111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 w:val="restart"/>
          </w:tcPr>
          <w:p w:rsidR="001B1111" w:rsidRPr="008D6D55" w:rsidRDefault="001B1111" w:rsidP="00C3054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Оказание муниципальных услуг культурно-досуговыми учреждениями, библиотеками</w:t>
            </w:r>
          </w:p>
        </w:tc>
        <w:tc>
          <w:tcPr>
            <w:tcW w:w="371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источники,</w:t>
            </w:r>
          </w:p>
          <w:p w:rsidR="001B1111" w:rsidRPr="008D6D55" w:rsidRDefault="001B1111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прогноз</w:t>
            </w:r>
          </w:p>
        </w:tc>
        <w:tc>
          <w:tcPr>
            <w:tcW w:w="643" w:type="pct"/>
            <w:gridSpan w:val="3"/>
            <w:vMerge w:val="restart"/>
          </w:tcPr>
          <w:p w:rsidR="001B1111" w:rsidRPr="008D6D55" w:rsidRDefault="001B1111" w:rsidP="00E633FC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укрепление материально-технической базы учреждений культуры,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текущего ремонта учреждений культуры (2022-2024 годы).</w:t>
            </w: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2,92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2,32</w:t>
            </w:r>
          </w:p>
        </w:tc>
        <w:tc>
          <w:tcPr>
            <w:tcW w:w="455" w:type="pct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0,60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0,24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0,04</w:t>
            </w:r>
          </w:p>
        </w:tc>
        <w:tc>
          <w:tcPr>
            <w:tcW w:w="455" w:type="pct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1,34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1,14</w:t>
            </w:r>
          </w:p>
        </w:tc>
        <w:tc>
          <w:tcPr>
            <w:tcW w:w="455" w:type="pct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1B3D20" w:rsidRPr="008D6D55" w:rsidTr="00343F4B">
        <w:trPr>
          <w:trHeight w:val="20"/>
        </w:trPr>
        <w:tc>
          <w:tcPr>
            <w:tcW w:w="135" w:type="pct"/>
            <w:vMerge/>
          </w:tcPr>
          <w:p w:rsidR="001B3D20" w:rsidRPr="008D6D55" w:rsidRDefault="001B3D20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88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1,34</w:t>
            </w:r>
          </w:p>
        </w:tc>
        <w:tc>
          <w:tcPr>
            <w:tcW w:w="415" w:type="pct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1B3D20" w:rsidRPr="008D6D55" w:rsidRDefault="001B3D20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1,14</w:t>
            </w:r>
          </w:p>
        </w:tc>
        <w:tc>
          <w:tcPr>
            <w:tcW w:w="455" w:type="pct"/>
          </w:tcPr>
          <w:p w:rsidR="001B3D20" w:rsidRPr="008D6D55" w:rsidRDefault="001B3D20" w:rsidP="00682CA2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0,20</w:t>
            </w:r>
          </w:p>
        </w:tc>
        <w:tc>
          <w:tcPr>
            <w:tcW w:w="643" w:type="pct"/>
            <w:gridSpan w:val="3"/>
            <w:vMerge/>
          </w:tcPr>
          <w:p w:rsidR="001B3D20" w:rsidRPr="008D6D55" w:rsidRDefault="001B3D20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</w:tr>
      <w:tr w:rsidR="00C474AD" w:rsidRPr="008D6D55" w:rsidTr="00C474AD">
        <w:trPr>
          <w:gridAfter w:val="1"/>
          <w:wAfter w:w="10" w:type="pct"/>
          <w:trHeight w:val="20"/>
        </w:trPr>
        <w:tc>
          <w:tcPr>
            <w:tcW w:w="1021" w:type="pct"/>
            <w:gridSpan w:val="4"/>
            <w:hideMark/>
          </w:tcPr>
          <w:p w:rsidR="00C474AD" w:rsidRPr="008D6D55" w:rsidRDefault="00C474AD" w:rsidP="00A03F57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69" w:type="pct"/>
            <w:gridSpan w:val="15"/>
          </w:tcPr>
          <w:p w:rsidR="00C474AD" w:rsidRPr="008D6D55" w:rsidRDefault="00C474AD" w:rsidP="00A03F57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«Уровень образования» (к 2024 году – 72,97 процента), «Эффективность системы выявления, поддержки и развития способностей и талантов у детей и молодежи» (к 2024 году – 32,58 процента)</w:t>
            </w:r>
          </w:p>
        </w:tc>
      </w:tr>
      <w:tr w:rsidR="00C474AD" w:rsidRPr="008D6D55" w:rsidTr="00C474AD">
        <w:trPr>
          <w:trHeight w:val="20"/>
        </w:trPr>
        <w:tc>
          <w:tcPr>
            <w:tcW w:w="5000" w:type="pct"/>
            <w:gridSpan w:val="20"/>
          </w:tcPr>
          <w:p w:rsidR="00C474AD" w:rsidRPr="008D6D55" w:rsidRDefault="00C474AD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Управление образования района</w:t>
            </w:r>
          </w:p>
        </w:tc>
      </w:tr>
      <w:tr w:rsidR="00C474AD" w:rsidRPr="008D6D55" w:rsidTr="00C474AD">
        <w:trPr>
          <w:trHeight w:val="20"/>
        </w:trPr>
        <w:tc>
          <w:tcPr>
            <w:tcW w:w="1018" w:type="pct"/>
            <w:gridSpan w:val="3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982" w:type="pct"/>
            <w:gridSpan w:val="17"/>
          </w:tcPr>
          <w:p w:rsidR="00C474AD" w:rsidRPr="008D6D55" w:rsidRDefault="00C474AD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 w:val="restart"/>
          </w:tcPr>
          <w:p w:rsidR="00AD6582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  <w:p w:rsidR="00AD6582" w:rsidRPr="008D6D55" w:rsidRDefault="00AD6582" w:rsidP="0003726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 w:val="restart"/>
          </w:tcPr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</w:t>
            </w:r>
            <w:proofErr w:type="gramEnd"/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21),</w:t>
            </w:r>
            <w:proofErr w:type="gramEnd"/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 проект «Образование»,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региональный проект 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«Успех каждого ребенка»</w:t>
            </w:r>
          </w:p>
        </w:tc>
        <w:tc>
          <w:tcPr>
            <w:tcW w:w="881" w:type="pct"/>
            <w:gridSpan w:val="2"/>
            <w:vMerge w:val="restart"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учащихся.</w:t>
            </w: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60,0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60,0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spacing w:line="221" w:lineRule="auto"/>
              <w:ind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       0</w:t>
            </w:r>
          </w:p>
        </w:tc>
        <w:tc>
          <w:tcPr>
            <w:tcW w:w="643" w:type="pct"/>
            <w:gridSpan w:val="3"/>
            <w:vMerge w:val="restart"/>
          </w:tcPr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образованием, составляет: 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в 2022 году – 70 процентов, 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в 2023 году – 75 процента, 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в 2024 году –78процента.</w:t>
            </w: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   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организациях.</w:t>
            </w: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доля общеобразовательных организаций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обновивших материально-техническую базу 6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2022-10%,2023-30%</w:t>
            </w:r>
          </w:p>
          <w:p w:rsidR="00AD6582" w:rsidRPr="008D6D55" w:rsidRDefault="00AD6582" w:rsidP="00A03F5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2024-50%</w:t>
            </w: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местности, условий для занятий физической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культурой и спортом</w:t>
            </w:r>
          </w:p>
        </w:tc>
        <w:tc>
          <w:tcPr>
            <w:tcW w:w="371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период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AD6582" w:rsidRPr="008D6D55" w:rsidRDefault="00AD6582" w:rsidP="00A03F5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общеобразовательных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организациях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, расположенных в сельской местности, создание условий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для занятий физической</w:t>
            </w: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1680,6</w:t>
            </w:r>
          </w:p>
        </w:tc>
        <w:tc>
          <w:tcPr>
            <w:tcW w:w="41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1680,6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1B3D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1B3D20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1B3D2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AD6582" w:rsidRPr="008D6D55" w:rsidRDefault="00AD6582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D6582" w:rsidRPr="008D6D55" w:rsidTr="00C474AD">
        <w:trPr>
          <w:trHeight w:val="20"/>
        </w:trPr>
        <w:tc>
          <w:tcPr>
            <w:tcW w:w="135" w:type="pct"/>
            <w:vMerge/>
          </w:tcPr>
          <w:p w:rsidR="00AD6582" w:rsidRPr="008D6D55" w:rsidRDefault="00AD6582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AD6582" w:rsidRPr="008D6D55" w:rsidRDefault="00AD6582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1680,6</w:t>
            </w:r>
          </w:p>
        </w:tc>
        <w:tc>
          <w:tcPr>
            <w:tcW w:w="41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1680,6</w:t>
            </w:r>
          </w:p>
        </w:tc>
        <w:tc>
          <w:tcPr>
            <w:tcW w:w="337" w:type="pct"/>
            <w:gridSpan w:val="3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0,</w:t>
            </w:r>
          </w:p>
        </w:tc>
        <w:tc>
          <w:tcPr>
            <w:tcW w:w="455" w:type="pct"/>
          </w:tcPr>
          <w:p w:rsidR="00AD6582" w:rsidRPr="008D6D55" w:rsidRDefault="00AD6582" w:rsidP="00E20B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AD6582" w:rsidRPr="008D6D55" w:rsidRDefault="00AD658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 w:val="restart"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83" w:type="pct"/>
            <w:gridSpan w:val="2"/>
            <w:vMerge w:val="restart"/>
          </w:tcPr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</w:t>
            </w:r>
            <w:proofErr w:type="gramEnd"/>
          </w:p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21),</w:t>
            </w:r>
            <w:proofErr w:type="gramEnd"/>
          </w:p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 проект «Образование»,</w:t>
            </w:r>
          </w:p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«Современная школа»</w:t>
            </w: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spacing w:line="221" w:lineRule="auto"/>
              <w:ind w:left="-479" w:firstLine="479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образования.</w:t>
            </w:r>
            <w:proofErr w:type="gramEnd"/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11268,9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11268,9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3756,3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Создание в образовательных организациях условий для получения детьми-инвалидами, детьми с ограниченными возможностями здоровья, качественного образования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385658" w:rsidRPr="008D6D55" w:rsidRDefault="00385658" w:rsidP="00E20B59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10.0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C474AD">
            <w:pPr>
              <w:spacing w:line="206" w:lineRule="auto"/>
              <w:ind w:right="-27"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Оснащение и укрепление материально-технической базы учреждений образования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Доля муниципальных организаций требующих модернизации систем противопожарной и антисанитарной безопасности-2022-10%,2023-10%,202410%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889,6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589,6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300,0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 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689,6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589,6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55" w:type="pct"/>
          </w:tcPr>
          <w:p w:rsidR="00385658" w:rsidRPr="008D6D55" w:rsidRDefault="00385658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455" w:type="pct"/>
          </w:tcPr>
          <w:p w:rsidR="00385658" w:rsidRPr="008D6D55" w:rsidRDefault="00385658" w:rsidP="00E20B59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условий для создания  центра образования цифрового и </w:t>
            </w:r>
          </w:p>
          <w:p w:rsidR="00385658" w:rsidRPr="008D6D55" w:rsidRDefault="00385658" w:rsidP="00E20B59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гуманитарного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профилей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ОО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в которых обеспечены условия для функционирования центров образования естественно-научной и технологической направленностей:2022-30% , 2023-50%,2024-70%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24686,2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24686,2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5017,2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5017,2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1355FF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8680,2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8680,2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10988,8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10988,8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pStyle w:val="26"/>
              <w:shd w:val="clear" w:color="auto" w:fill="auto"/>
              <w:rPr>
                <w:sz w:val="20"/>
                <w:szCs w:val="20"/>
              </w:rPr>
            </w:pPr>
            <w:r w:rsidRPr="008D6D55">
              <w:rPr>
                <w:sz w:val="20"/>
                <w:szCs w:val="20"/>
              </w:rPr>
              <w:t xml:space="preserve">Проведение капитального и </w:t>
            </w:r>
            <w:r w:rsidRPr="008D6D55">
              <w:rPr>
                <w:sz w:val="20"/>
                <w:szCs w:val="20"/>
              </w:rPr>
              <w:lastRenderedPageBreak/>
              <w:t>текущего ремонтов муниципальных образовательных организаций</w:t>
            </w:r>
          </w:p>
          <w:p w:rsidR="00385658" w:rsidRPr="008D6D55" w:rsidRDefault="00385658" w:rsidP="001355FF">
            <w:pPr>
              <w:pStyle w:val="ConsPlusCell"/>
              <w:rPr>
                <w:sz w:val="20"/>
                <w:szCs w:val="20"/>
              </w:rPr>
            </w:pPr>
          </w:p>
          <w:p w:rsidR="00385658" w:rsidRPr="008D6D55" w:rsidRDefault="00385658" w:rsidP="001355FF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федеральный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областной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районный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бюджет, прогноз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внебюджетны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C474A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Доля проведенного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капитального и текущего ремонтов муниципальных образовательных организаций-100%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5876,29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5700,0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176,29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5876,29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5700,0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176,29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385658" w:rsidRPr="008D6D55" w:rsidRDefault="00385658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B3D2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B3D2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 w:val="restart"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естественно-научной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и технологической направленности</w:t>
            </w: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учреждений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в которых внедрена модель:2022-2,2023-4,2024-6 ОУ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6275,0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6275,0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3137,5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3137,5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3137,5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3137,5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технологической</w:t>
            </w:r>
            <w:proofErr w:type="gramEnd"/>
            <w:r w:rsidRPr="008D6D55">
              <w:rPr>
                <w:rFonts w:ascii="Times New Roman" w:hAnsi="Times New Roman"/>
                <w:sz w:val="20"/>
                <w:szCs w:val="20"/>
              </w:rPr>
              <w:t xml:space="preserve"> направленностей в общеобразовательных организациях</w:t>
            </w: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ОО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в которых обеспечены условия для функционирования центров образования естественно-научной и технологической направленностей:2022-30% , 2023-50%,2024-70%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24686,2</w:t>
            </w:r>
          </w:p>
        </w:tc>
        <w:tc>
          <w:tcPr>
            <w:tcW w:w="415" w:type="pct"/>
          </w:tcPr>
          <w:p w:rsidR="00562963" w:rsidRPr="008D6D55" w:rsidRDefault="00562963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spacing w:line="221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24686,2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5017,2</w:t>
            </w:r>
          </w:p>
        </w:tc>
        <w:tc>
          <w:tcPr>
            <w:tcW w:w="415" w:type="pct"/>
          </w:tcPr>
          <w:p w:rsidR="00562963" w:rsidRPr="008D6D55" w:rsidRDefault="00562963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5017,2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8680,2</w:t>
            </w:r>
          </w:p>
        </w:tc>
        <w:tc>
          <w:tcPr>
            <w:tcW w:w="415" w:type="pct"/>
          </w:tcPr>
          <w:p w:rsidR="00562963" w:rsidRPr="008D6D55" w:rsidRDefault="00562963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8680,2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10988,8</w:t>
            </w:r>
          </w:p>
        </w:tc>
        <w:tc>
          <w:tcPr>
            <w:tcW w:w="415" w:type="pct"/>
          </w:tcPr>
          <w:p w:rsidR="00562963" w:rsidRPr="008D6D55" w:rsidRDefault="00562963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10988,8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spacing w:line="206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 образовательных организациях</w:t>
            </w:r>
            <w:proofErr w:type="gramEnd"/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tabs>
                <w:tab w:val="left" w:pos="1069"/>
              </w:tabs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ОО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в которых обеспечено бесплатного горячего питания обучающихся, получающих начальное общее образование  -100%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  25486,4</w:t>
            </w:r>
          </w:p>
        </w:tc>
        <w:tc>
          <w:tcPr>
            <w:tcW w:w="415" w:type="pct"/>
          </w:tcPr>
          <w:p w:rsidR="00562963" w:rsidRPr="008D6D55" w:rsidRDefault="00562963" w:rsidP="00C474AD">
            <w:pPr>
              <w:spacing w:line="221" w:lineRule="auto"/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25486,4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8659,2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8659,2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8288,3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8288,3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8538,9</w:t>
            </w:r>
          </w:p>
        </w:tc>
        <w:tc>
          <w:tcPr>
            <w:tcW w:w="415" w:type="pct"/>
          </w:tcPr>
          <w:p w:rsidR="00562963" w:rsidRPr="008D6D55" w:rsidRDefault="00562963" w:rsidP="001B3D20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8538,9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 w:val="restart"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83" w:type="pct"/>
            <w:gridSpan w:val="2"/>
            <w:vMerge w:val="restart"/>
          </w:tcPr>
          <w:p w:rsidR="00385658" w:rsidRPr="008D6D55" w:rsidRDefault="00385658" w:rsidP="005A064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18 января </w:t>
            </w:r>
            <w:proofErr w:type="gramEnd"/>
          </w:p>
          <w:p w:rsidR="00385658" w:rsidRPr="008D6D55" w:rsidRDefault="00385658" w:rsidP="005A064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</w:t>
            </w:r>
          </w:p>
          <w:p w:rsidR="00385658" w:rsidRPr="008D6D55" w:rsidRDefault="00385658" w:rsidP="005A0647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региональный  проект «Учитель будущего» </w:t>
            </w:r>
          </w:p>
          <w:p w:rsidR="00385658" w:rsidRPr="008D6D55" w:rsidRDefault="00385658" w:rsidP="00BC1500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Развитие  системы  и дополнительного образования детей. </w:t>
            </w: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педагогических работников дополнительного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образования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которым присвоена первая и высшая категория—60%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150,0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Формирование и развитие муниципальной системы оценки качества образования</w:t>
            </w:r>
          </w:p>
          <w:p w:rsidR="00385658" w:rsidRPr="008D6D55" w:rsidRDefault="00385658" w:rsidP="001355F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Отношение среднего балла ЕГЭ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в расчете на 2 обязательных </w:t>
            </w:r>
          </w:p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предмета) в 10 процентах школ с лучшими результатами ЕГЭ к среднему баллу ЕГЭ (в расчете на 2 обязательных предмета) в 10 процентах школ с худшими результатами ЕГЭ – 1,58.                                                                                    Доля выпускников муниципальных общеобразовательных организаций, не получивших аттестат о среднем общем образовании от числа выпускников, участвовавших в ГИА - 0.              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Поощрение лучших учителей и лучших классных руководителей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участников Всероссийской Олимпиады школьников по общеобразовательным предметам от общего количества обучающихся – не  менее 50%.                                                                                 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left="105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1355FF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муниципальным общеобразовательным организациям</w:t>
            </w:r>
          </w:p>
          <w:p w:rsidR="00385658" w:rsidRPr="008D6D55" w:rsidRDefault="00385658" w:rsidP="001355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педагогических работников муниципальных общеобразовательных организаций получающих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Ежемесячное денежное вознаграждение за классное руководство -100%</w:t>
            </w:r>
          </w:p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41856,3</w:t>
            </w:r>
          </w:p>
        </w:tc>
        <w:tc>
          <w:tcPr>
            <w:tcW w:w="415" w:type="pct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41856,3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14136,6</w:t>
            </w:r>
          </w:p>
        </w:tc>
        <w:tc>
          <w:tcPr>
            <w:tcW w:w="415" w:type="pct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14136,6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14136,6</w:t>
            </w:r>
          </w:p>
        </w:tc>
        <w:tc>
          <w:tcPr>
            <w:tcW w:w="415" w:type="pct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14136,6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13583,1</w:t>
            </w:r>
          </w:p>
        </w:tc>
        <w:tc>
          <w:tcPr>
            <w:tcW w:w="415" w:type="pct"/>
          </w:tcPr>
          <w:p w:rsidR="00385658" w:rsidRPr="008D6D55" w:rsidRDefault="00385658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13583,1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 w:val="restart"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83" w:type="pct"/>
            <w:gridSpan w:val="2"/>
            <w:vMerge w:val="restart"/>
          </w:tcPr>
          <w:p w:rsidR="00562963" w:rsidRPr="008D6D55" w:rsidRDefault="00562963" w:rsidP="001355F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</w:t>
            </w:r>
            <w:proofErr w:type="gramEnd"/>
          </w:p>
          <w:p w:rsidR="00562963" w:rsidRPr="008D6D55" w:rsidRDefault="00562963" w:rsidP="001355F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</w:t>
            </w:r>
          </w:p>
          <w:p w:rsidR="00562963" w:rsidRPr="008D6D55" w:rsidRDefault="00562963" w:rsidP="001355F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«обеспечение персонифицированного финансирования дополнительного образования детей»</w:t>
            </w: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Внедрение персонифицированного финансирования дополнительного образования детей</w:t>
            </w: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8D6D55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внедрена модель:</w:t>
            </w:r>
          </w:p>
          <w:p w:rsidR="00562963" w:rsidRPr="008D6D55" w:rsidRDefault="00562963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2022-3,</w:t>
            </w:r>
          </w:p>
          <w:p w:rsidR="00562963" w:rsidRPr="008D6D55" w:rsidRDefault="00562963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2023-3,</w:t>
            </w:r>
          </w:p>
          <w:p w:rsidR="00562963" w:rsidRPr="008D6D55" w:rsidRDefault="00562963" w:rsidP="001355FF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2024-3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4811.1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4811.1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B3D20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B3D20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1603,7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  <w:p w:rsidR="00562963" w:rsidRPr="008D6D55" w:rsidRDefault="00562963" w:rsidP="001355FF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562963">
            <w:pPr>
              <w:ind w:firstLine="0"/>
              <w:jc w:val="lef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Доля учреждений дополнительного образования, обеспечивающих выполнение муниципального задания-2022-100%</w:t>
            </w:r>
            <w:proofErr w:type="gramEnd"/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1056.0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1056,0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1056.0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1056,0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1355FF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1355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744881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Доля </w:t>
            </w:r>
          </w:p>
          <w:p w:rsidR="00562963" w:rsidRPr="008D6D55" w:rsidRDefault="00562963" w:rsidP="00744881">
            <w:pPr>
              <w:ind w:firstLine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сохранения достигнутых </w:t>
            </w: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>показателей повышения оплаты труда отдельных категорий работников бюджетной</w:t>
            </w:r>
            <w:proofErr w:type="gramEnd"/>
            <w:r w:rsidRPr="008D6D55">
              <w:rPr>
                <w:rFonts w:ascii="Times New Roman" w:hAnsi="Times New Roman"/>
                <w:sz w:val="20"/>
                <w:szCs w:val="20"/>
              </w:rPr>
              <w:t xml:space="preserve"> сферы -100%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16050,0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     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16050,0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5350,0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1355FF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562963" w:rsidRPr="008D6D55" w:rsidRDefault="00562963" w:rsidP="001355F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8D6D55">
              <w:rPr>
                <w:rFonts w:ascii="Times New Roman" w:hAnsi="Times New Roman"/>
                <w:sz w:val="20"/>
                <w:szCs w:val="20"/>
              </w:rPr>
              <w:t xml:space="preserve">Субсидии  общеобразовательным  учреждениям на финансовое  </w:t>
            </w:r>
            <w:proofErr w:type="spellStart"/>
            <w:r w:rsidRPr="008D6D55">
              <w:rPr>
                <w:rFonts w:ascii="Times New Roman" w:hAnsi="Times New Roman"/>
                <w:sz w:val="20"/>
                <w:szCs w:val="20"/>
              </w:rPr>
              <w:t>опеспечение</w:t>
            </w:r>
            <w:proofErr w:type="spellEnd"/>
            <w:r w:rsidRPr="008D6D55">
              <w:rPr>
                <w:rFonts w:ascii="Times New Roman" w:hAnsi="Times New Roman"/>
                <w:sz w:val="20"/>
                <w:szCs w:val="20"/>
              </w:rPr>
              <w:t xml:space="preserve"> муниципального задания на оказание муниципальных </w:t>
            </w:r>
            <w:r w:rsidRPr="008D6D55">
              <w:rPr>
                <w:rFonts w:ascii="Times New Roman" w:hAnsi="Times New Roman"/>
                <w:sz w:val="20"/>
                <w:szCs w:val="20"/>
              </w:rPr>
              <w:lastRenderedPageBreak/>
              <w:t>услуг</w:t>
            </w:r>
            <w:proofErr w:type="gramEnd"/>
          </w:p>
          <w:p w:rsidR="00562963" w:rsidRPr="008D6D55" w:rsidRDefault="00562963" w:rsidP="001355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8D6D55" w:rsidRDefault="00562963" w:rsidP="00744881">
            <w:pPr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 Доля 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>финансового  обеспечения муниципального задания на оказание муниципальных услуг -100%</w:t>
            </w:r>
          </w:p>
          <w:p w:rsidR="00562963" w:rsidRPr="008D6D55" w:rsidRDefault="00562963" w:rsidP="00744881">
            <w:pPr>
              <w:ind w:firstLine="0"/>
              <w:jc w:val="lef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44775,3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right="-2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44775,3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14925,1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 w:val="restart"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83" w:type="pct"/>
            <w:gridSpan w:val="2"/>
            <w:vMerge w:val="restart"/>
          </w:tcPr>
          <w:p w:rsidR="00385658" w:rsidRPr="008D6D55" w:rsidRDefault="00385658" w:rsidP="00113A6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образования Аркадакского муниципального района  от 18 января </w:t>
            </w:r>
            <w:proofErr w:type="gramEnd"/>
          </w:p>
          <w:p w:rsidR="00385658" w:rsidRPr="008D6D55" w:rsidRDefault="00385658" w:rsidP="00113A6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 «Обеспечение доступности и вариативности качественных образовательных услуг с учетом современных вызовов к системе дошкольного образования»</w:t>
            </w: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74488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7448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ind w:left="-304" w:firstLine="30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удельный вес педагогических и руководящих кадров муниципальных дошкольных </w:t>
            </w:r>
            <w:proofErr w:type="spellStart"/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обра-зовательных</w:t>
            </w:r>
            <w:proofErr w:type="spellEnd"/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учреждений повысивших  свою  квалификацию  с 80% 2020 году до 100% в 2023 году;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30,0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744881">
            <w:pPr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385658" w:rsidRPr="008D6D55" w:rsidRDefault="00385658" w:rsidP="00113A6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Создание  условий для получения детьм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и-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инвалидами качественного образования по адаптивным основным общеобразовательным программам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Период 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7448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удельный вес муниципальных дошкольных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обра-зовательных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учреждений, в которых созданы  условия для получения детьм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и-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инвалидами качественного образования по адаптивным основным общеобразовательным программам с 0% в 2020году до 50% в 2023 году ;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8D6D55">
            <w:pPr>
              <w:spacing w:line="211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95,0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  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74488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Проведение капитального ремонта и текущего ремонтов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113A6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Удельный вес муниципальных дошкольных образовательных учреждений, в которых будет укреплена материально- техническая база и инфраструктура, </w:t>
            </w:r>
          </w:p>
          <w:p w:rsidR="00385658" w:rsidRPr="008D6D55" w:rsidRDefault="00385658" w:rsidP="00113A6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обеспечена безопасность их функционирования с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 процентов в 2020году до 100 процентов в 2024 году</w:t>
            </w: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5800,0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179,38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5800,0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8D6D5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179,38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385658" w:rsidRPr="008D6D55" w:rsidTr="00C474AD">
        <w:trPr>
          <w:trHeight w:val="20"/>
        </w:trPr>
        <w:tc>
          <w:tcPr>
            <w:tcW w:w="135" w:type="pct"/>
            <w:vMerge/>
          </w:tcPr>
          <w:p w:rsidR="00385658" w:rsidRPr="008D6D55" w:rsidRDefault="0038565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371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385658" w:rsidRPr="008D6D55" w:rsidRDefault="0038565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385658" w:rsidRPr="008D6D55" w:rsidRDefault="0038565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Удельный вес муниципальных дошкольных образовательных учреждений, в которых будет укреплена материально- техническая база в 2024 -100%</w:t>
            </w: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 w:val="restart"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159,9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159,9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159,9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159,9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 w:val="restart"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Субсидии  дошкольным учреждениям на финансовое обеспечение муниципального задания на оказание муниципальных услуг</w:t>
            </w: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62963" w:rsidRPr="007435B1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муниципальных дошкольных организаций  выполнивших </w:t>
            </w: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муниципальное</w:t>
            </w:r>
            <w:proofErr w:type="gram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задание-100%</w:t>
            </w:r>
          </w:p>
          <w:p w:rsidR="007825D2" w:rsidRPr="007435B1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825D2" w:rsidRPr="007435B1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825D2" w:rsidRPr="007435B1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825D2" w:rsidRPr="007435B1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825D2" w:rsidRPr="007435B1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48 760,46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33 617,26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15 143,200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48907,8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33 764,600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15143,200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44907,8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33 764,600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11 143,2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62963" w:rsidRPr="008D6D55" w:rsidTr="00C474AD">
        <w:trPr>
          <w:trHeight w:val="20"/>
        </w:trPr>
        <w:tc>
          <w:tcPr>
            <w:tcW w:w="135" w:type="pct"/>
            <w:vMerge/>
          </w:tcPr>
          <w:p w:rsidR="00562963" w:rsidRPr="008D6D55" w:rsidRDefault="00562963" w:rsidP="00400A8D">
            <w:pPr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62963" w:rsidRPr="008D6D55" w:rsidRDefault="00562963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48 760,46</w:t>
            </w:r>
          </w:p>
        </w:tc>
        <w:tc>
          <w:tcPr>
            <w:tcW w:w="41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33 617,26</w:t>
            </w:r>
          </w:p>
        </w:tc>
        <w:tc>
          <w:tcPr>
            <w:tcW w:w="478" w:type="pct"/>
            <w:gridSpan w:val="2"/>
          </w:tcPr>
          <w:p w:rsidR="00562963" w:rsidRPr="008D6D55" w:rsidRDefault="00562963" w:rsidP="001B3D2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15143,200</w:t>
            </w:r>
          </w:p>
        </w:tc>
        <w:tc>
          <w:tcPr>
            <w:tcW w:w="455" w:type="pct"/>
          </w:tcPr>
          <w:p w:rsidR="00562963" w:rsidRPr="008D6D55" w:rsidRDefault="00562963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62963" w:rsidRPr="008D6D55" w:rsidRDefault="00562963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 w:val="restart"/>
          </w:tcPr>
          <w:p w:rsidR="000C3827" w:rsidRPr="008D6D55" w:rsidRDefault="000C3827" w:rsidP="007825D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: по цели 3. Возможности для самореализации и развития талантов</w:t>
            </w: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358557,11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75298,35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191144,66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92114,1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124403,37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25933,35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66212,2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32257,82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113711,84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25562,4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60231,3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27918,14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120441,9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23802,6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64701,16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31938,14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D6582" w:rsidRPr="008D6D55" w:rsidTr="00744881">
        <w:trPr>
          <w:trHeight w:val="20"/>
        </w:trPr>
        <w:tc>
          <w:tcPr>
            <w:tcW w:w="5000" w:type="pct"/>
            <w:gridSpan w:val="20"/>
          </w:tcPr>
          <w:p w:rsidR="00AD6582" w:rsidRPr="008D6D55" w:rsidRDefault="00AD6582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Цель 4. Достойный, эффективный труд и успешное предпринимательство</w:t>
            </w:r>
          </w:p>
        </w:tc>
      </w:tr>
      <w:tr w:rsidR="00AD6582" w:rsidRPr="008D6D55" w:rsidTr="00744881">
        <w:trPr>
          <w:trHeight w:val="20"/>
        </w:trPr>
        <w:tc>
          <w:tcPr>
            <w:tcW w:w="1018" w:type="pct"/>
            <w:gridSpan w:val="3"/>
          </w:tcPr>
          <w:p w:rsidR="00AD6582" w:rsidRPr="008D6D55" w:rsidRDefault="00AD6582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82" w:type="pct"/>
            <w:gridSpan w:val="17"/>
          </w:tcPr>
          <w:p w:rsidR="005773FF" w:rsidRPr="008D6D55" w:rsidRDefault="005773FF" w:rsidP="005773F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Создание благоприятных условий населению района для развития субъектов малого и среднего предпринимательства</w:t>
            </w:r>
          </w:p>
          <w:p w:rsidR="00AD6582" w:rsidRPr="008D6D55" w:rsidRDefault="005773F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«Темп роста среднемесячной заработной платы (к 2024 году </w:t>
            </w:r>
            <w:r w:rsidR="00067824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120,5% 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 2020 году</w:t>
            </w:r>
            <w:r w:rsidR="00067824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AD6582" w:rsidRPr="008D6D55" w:rsidTr="00744881">
        <w:trPr>
          <w:trHeight w:val="20"/>
        </w:trPr>
        <w:tc>
          <w:tcPr>
            <w:tcW w:w="5000" w:type="pct"/>
            <w:gridSpan w:val="20"/>
          </w:tcPr>
          <w:p w:rsidR="00AD6582" w:rsidRPr="008D6D55" w:rsidRDefault="00AD6582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Отдел экономики, налоговой политики и закупок для муниципальных нужд администрации МО Аркадакского муниципального района</w:t>
            </w:r>
          </w:p>
        </w:tc>
      </w:tr>
      <w:tr w:rsidR="005773FF" w:rsidRPr="008D6D55" w:rsidTr="00C474AD">
        <w:trPr>
          <w:trHeight w:val="20"/>
        </w:trPr>
        <w:tc>
          <w:tcPr>
            <w:tcW w:w="135" w:type="pct"/>
            <w:vMerge w:val="restart"/>
          </w:tcPr>
          <w:p w:rsidR="005773FF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3" w:type="pct"/>
            <w:gridSpan w:val="2"/>
            <w:vMerge w:val="restart"/>
          </w:tcPr>
          <w:p w:rsidR="005773FF" w:rsidRPr="008D6D55" w:rsidRDefault="005773FF" w:rsidP="00AD6582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малого и среднего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предпринимательства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муниципальном районе  Саратовской области на 2021-2023годы» (постановление администрации МО Аркадакского МР от 03.11.2020 г.№569 « Об утверждении муниципальной программы</w:t>
            </w: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малого и среднего предпринимательства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муниципальном районе  Саратовской области на 2021-2023годы»)</w:t>
            </w:r>
          </w:p>
        </w:tc>
        <w:tc>
          <w:tcPr>
            <w:tcW w:w="881" w:type="pct"/>
            <w:gridSpan w:val="2"/>
            <w:vMerge w:val="restart"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Поддержка приоритетных направлений развития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субъектов малого предпринимательства, включая крестьянские (фермерские) хозяйства и потребительские кооперативы</w:t>
            </w:r>
          </w:p>
        </w:tc>
        <w:tc>
          <w:tcPr>
            <w:tcW w:w="371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415" w:type="pct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федеральный бюджет,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прогноз</w:t>
            </w:r>
          </w:p>
        </w:tc>
        <w:tc>
          <w:tcPr>
            <w:tcW w:w="337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областной бюджет,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прогноз </w:t>
            </w:r>
          </w:p>
        </w:tc>
        <w:tc>
          <w:tcPr>
            <w:tcW w:w="478" w:type="pct"/>
            <w:gridSpan w:val="2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внебюджетные и иные </w:t>
            </w: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Создание новых рабочих мест</w:t>
            </w: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  <w:p w:rsidR="007825D2" w:rsidRPr="008D6D55" w:rsidRDefault="007825D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5773FF" w:rsidRPr="008D6D55" w:rsidTr="00C474AD">
        <w:trPr>
          <w:trHeight w:val="20"/>
        </w:trPr>
        <w:tc>
          <w:tcPr>
            <w:tcW w:w="135" w:type="pct"/>
            <w:vMerge/>
          </w:tcPr>
          <w:p w:rsidR="005773FF" w:rsidRPr="008D6D55" w:rsidRDefault="005773FF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</w:p>
        </w:tc>
        <w:tc>
          <w:tcPr>
            <w:tcW w:w="415" w:type="pct"/>
          </w:tcPr>
          <w:p w:rsidR="005773FF" w:rsidRPr="008D6D55" w:rsidRDefault="005773FF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</w:p>
        </w:tc>
        <w:tc>
          <w:tcPr>
            <w:tcW w:w="455" w:type="pct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3FF" w:rsidRPr="008D6D55" w:rsidTr="00C474AD">
        <w:trPr>
          <w:trHeight w:val="20"/>
        </w:trPr>
        <w:tc>
          <w:tcPr>
            <w:tcW w:w="135" w:type="pct"/>
            <w:vMerge/>
          </w:tcPr>
          <w:p w:rsidR="005773FF" w:rsidRPr="008D6D55" w:rsidRDefault="005773FF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5773FF" w:rsidRPr="008D6D55" w:rsidRDefault="005773FF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3FF" w:rsidRPr="008D6D55" w:rsidTr="00C474AD">
        <w:trPr>
          <w:trHeight w:val="20"/>
        </w:trPr>
        <w:tc>
          <w:tcPr>
            <w:tcW w:w="135" w:type="pct"/>
            <w:vMerge/>
          </w:tcPr>
          <w:p w:rsidR="005773FF" w:rsidRPr="008D6D55" w:rsidRDefault="005773FF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5773FF" w:rsidRPr="008D6D55" w:rsidRDefault="005773FF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3FF" w:rsidRPr="008D6D55" w:rsidTr="00C474AD">
        <w:trPr>
          <w:trHeight w:val="20"/>
        </w:trPr>
        <w:tc>
          <w:tcPr>
            <w:tcW w:w="135" w:type="pct"/>
            <w:vMerge/>
          </w:tcPr>
          <w:p w:rsidR="005773FF" w:rsidRPr="008D6D55" w:rsidRDefault="005773FF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5773FF" w:rsidRPr="008D6D55" w:rsidRDefault="005773FF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5773FF" w:rsidRPr="008D6D55" w:rsidRDefault="005773FF" w:rsidP="0083794D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5773FF" w:rsidRPr="008D6D55" w:rsidRDefault="005773FF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5773FF" w:rsidRPr="008D6D55" w:rsidRDefault="005773F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5773FF" w:rsidRPr="008D6D55" w:rsidRDefault="005773FF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 w:val="restart"/>
          </w:tcPr>
          <w:p w:rsidR="00C17EA2" w:rsidRPr="008D6D55" w:rsidRDefault="00C17EA2" w:rsidP="007825D2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: по цели 4. Достойный, эффективный труд и успешное предпринимательство</w:t>
            </w: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0,015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0,015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0,005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773FF" w:rsidRPr="008D6D55" w:rsidTr="00744881">
        <w:trPr>
          <w:trHeight w:val="20"/>
        </w:trPr>
        <w:tc>
          <w:tcPr>
            <w:tcW w:w="5000" w:type="pct"/>
            <w:gridSpan w:val="20"/>
          </w:tcPr>
          <w:p w:rsidR="005773FF" w:rsidRPr="008D6D55" w:rsidRDefault="005773F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Цель 5. </w:t>
            </w:r>
            <w:r w:rsidR="00067824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Цифровая трансформация</w:t>
            </w:r>
          </w:p>
        </w:tc>
      </w:tr>
      <w:tr w:rsidR="005773FF" w:rsidRPr="008D6D55" w:rsidTr="00744881">
        <w:trPr>
          <w:trHeight w:val="20"/>
        </w:trPr>
        <w:tc>
          <w:tcPr>
            <w:tcW w:w="1018" w:type="pct"/>
            <w:gridSpan w:val="3"/>
          </w:tcPr>
          <w:p w:rsidR="005773FF" w:rsidRPr="008D6D55" w:rsidRDefault="005773F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82" w:type="pct"/>
            <w:gridSpan w:val="17"/>
          </w:tcPr>
          <w:p w:rsidR="005773FF" w:rsidRPr="008D6D55" w:rsidRDefault="0078730E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«Цифровая зрелость» органов местного самоуправления и организаций в сфере здравоохранения, образования, культуры подразумевающая использование ими отечественных информационно-технологических решений, процентов</w:t>
            </w:r>
          </w:p>
          <w:p w:rsidR="005773FF" w:rsidRPr="008D6D55" w:rsidRDefault="005773F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7314BF" w:rsidRPr="008D6D55" w:rsidTr="00744881">
        <w:trPr>
          <w:trHeight w:val="20"/>
        </w:trPr>
        <w:tc>
          <w:tcPr>
            <w:tcW w:w="5000" w:type="pct"/>
            <w:gridSpan w:val="20"/>
          </w:tcPr>
          <w:p w:rsidR="005773FF" w:rsidRPr="008D6D55" w:rsidRDefault="00690348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Управление образования</w:t>
            </w:r>
            <w:r w:rsidR="005773FF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администрации МО Аркадакского муниципального района</w:t>
            </w: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 w:val="restart"/>
          </w:tcPr>
          <w:p w:rsidR="00690348" w:rsidRPr="008D6D55" w:rsidRDefault="00562963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3" w:type="pct"/>
            <w:gridSpan w:val="2"/>
            <w:vMerge w:val="restart"/>
          </w:tcPr>
          <w:p w:rsidR="00690348" w:rsidRPr="008D6D55" w:rsidRDefault="00690348" w:rsidP="00690348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Аркадакском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районе на 2022-2024 годы» (постановление администрации муниципального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образования Аркадакского муниципального района  от 18 января </w:t>
            </w:r>
            <w:proofErr w:type="gramEnd"/>
          </w:p>
          <w:p w:rsidR="00690348" w:rsidRPr="008D6D55" w:rsidRDefault="00690348" w:rsidP="00690348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 года № 21</w:t>
            </w:r>
          </w:p>
          <w:p w:rsidR="00690348" w:rsidRPr="008D6D55" w:rsidRDefault="00690348" w:rsidP="00690348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Национальный проект «Образование», региональный проект «Цифровая образовательная среда»)</w:t>
            </w:r>
            <w:proofErr w:type="gramEnd"/>
          </w:p>
          <w:p w:rsidR="00690348" w:rsidRPr="008D6D55" w:rsidRDefault="00690348" w:rsidP="00690348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881" w:type="pct"/>
            <w:gridSpan w:val="2"/>
            <w:vMerge w:val="restart"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Внедрение целевой модели цифровой образовательной среды в общеобразовательных организациях</w:t>
            </w: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690348" w:rsidRPr="008D6D55" w:rsidRDefault="00690348" w:rsidP="007448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бюджет, прогноз</w:t>
            </w:r>
          </w:p>
        </w:tc>
        <w:tc>
          <w:tcPr>
            <w:tcW w:w="455" w:type="pct"/>
          </w:tcPr>
          <w:p w:rsidR="00690348" w:rsidRPr="008D6D55" w:rsidRDefault="00690348" w:rsidP="00744881">
            <w:pPr>
              <w:ind w:left="-304" w:firstLine="30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690348" w:rsidRPr="008D6D55" w:rsidRDefault="00690348" w:rsidP="0074488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количество образовательных организаций, в которых внедрена цифровая образовательная среда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по годам: 2022 год – 2учреждений, 2023 год – 4, 2024 год –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>6 образовательных организаций</w:t>
            </w: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8730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17329,6</w:t>
            </w:r>
          </w:p>
        </w:tc>
        <w:tc>
          <w:tcPr>
            <w:tcW w:w="415" w:type="pct"/>
          </w:tcPr>
          <w:p w:rsidR="00690348" w:rsidRPr="008D6D55" w:rsidRDefault="00690348" w:rsidP="0078730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17329,6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8730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8730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8730E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4754,7</w:t>
            </w:r>
          </w:p>
        </w:tc>
        <w:tc>
          <w:tcPr>
            <w:tcW w:w="41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4754,7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9382,1</w:t>
            </w:r>
          </w:p>
        </w:tc>
        <w:tc>
          <w:tcPr>
            <w:tcW w:w="41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9382,1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spacing w:line="206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3192,8</w:t>
            </w:r>
          </w:p>
        </w:tc>
        <w:tc>
          <w:tcPr>
            <w:tcW w:w="41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3192,8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8730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 w:val="restart"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Обеспечение условий для функционирования центров цифровой образовательной среды в общеобразовательных организациях</w:t>
            </w: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Период 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690348" w:rsidRPr="008D6D55" w:rsidRDefault="00690348" w:rsidP="0074488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5" w:type="pct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690348" w:rsidRPr="008D6D55" w:rsidRDefault="00690348" w:rsidP="0074488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Доля оснащение современным цифровым оборудованием общеобразовательных организаций области составит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в 2022 году – 30 процента,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>в 2023 году – 50 процента,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br/>
              <w:t xml:space="preserve"> в 2024 году – 70 процента</w:t>
            </w: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F5566E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1688,7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1688,7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44881">
            <w:pPr>
              <w:spacing w:line="211" w:lineRule="auto"/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0 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F5566E">
            <w:pPr>
              <w:widowControl w:val="0"/>
              <w:autoSpaceDE w:val="0"/>
              <w:autoSpaceDN w:val="0"/>
              <w:adjustRightInd w:val="0"/>
              <w:ind w:left="9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291,0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F556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291,0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F5566E">
            <w:pPr>
              <w:widowControl w:val="0"/>
              <w:autoSpaceDE w:val="0"/>
              <w:autoSpaceDN w:val="0"/>
              <w:adjustRightInd w:val="0"/>
              <w:ind w:left="9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629,4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F556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629,4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90348" w:rsidRPr="008D6D55" w:rsidTr="00C474AD">
        <w:trPr>
          <w:trHeight w:val="20"/>
        </w:trPr>
        <w:tc>
          <w:tcPr>
            <w:tcW w:w="135" w:type="pct"/>
            <w:vMerge/>
          </w:tcPr>
          <w:p w:rsidR="00690348" w:rsidRPr="008D6D55" w:rsidRDefault="00690348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 xml:space="preserve">        2024</w:t>
            </w:r>
          </w:p>
        </w:tc>
        <w:tc>
          <w:tcPr>
            <w:tcW w:w="402" w:type="pct"/>
            <w:gridSpan w:val="2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ind w:left="347" w:firstLine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477,3</w:t>
            </w:r>
          </w:p>
        </w:tc>
        <w:tc>
          <w:tcPr>
            <w:tcW w:w="41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690348" w:rsidRPr="008D6D55" w:rsidRDefault="00690348" w:rsidP="00F5566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477,3</w:t>
            </w:r>
          </w:p>
        </w:tc>
        <w:tc>
          <w:tcPr>
            <w:tcW w:w="478" w:type="pct"/>
            <w:gridSpan w:val="2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690348" w:rsidRPr="008D6D55" w:rsidRDefault="00690348" w:rsidP="0074488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8D6D5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690348" w:rsidRPr="008D6D55" w:rsidRDefault="00690348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 w:val="restart"/>
          </w:tcPr>
          <w:p w:rsidR="000C3827" w:rsidRPr="008D6D55" w:rsidRDefault="000C3827" w:rsidP="00EF0C07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: по цели 5. Цифровая трансформация</w:t>
            </w: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0448AD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18727,3</w:t>
            </w:r>
          </w:p>
        </w:tc>
        <w:tc>
          <w:tcPr>
            <w:tcW w:w="415" w:type="pct"/>
          </w:tcPr>
          <w:p w:rsidR="000C3827" w:rsidRPr="008D6D55" w:rsidRDefault="000C3827" w:rsidP="000448A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17329,6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1397,7</w:t>
            </w:r>
          </w:p>
        </w:tc>
        <w:tc>
          <w:tcPr>
            <w:tcW w:w="478" w:type="pct"/>
            <w:gridSpan w:val="2"/>
          </w:tcPr>
          <w:p w:rsidR="000C3827" w:rsidRPr="008D6D55" w:rsidRDefault="000C3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0448AD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5045,7</w:t>
            </w:r>
          </w:p>
        </w:tc>
        <w:tc>
          <w:tcPr>
            <w:tcW w:w="415" w:type="pct"/>
          </w:tcPr>
          <w:p w:rsidR="000C3827" w:rsidRPr="008D6D55" w:rsidRDefault="000C3827" w:rsidP="000448A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4754,7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291,0</w:t>
            </w:r>
          </w:p>
        </w:tc>
        <w:tc>
          <w:tcPr>
            <w:tcW w:w="478" w:type="pct"/>
            <w:gridSpan w:val="2"/>
          </w:tcPr>
          <w:p w:rsidR="000C3827" w:rsidRPr="008D6D55" w:rsidRDefault="000C3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0448AD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1011,5</w:t>
            </w:r>
          </w:p>
        </w:tc>
        <w:tc>
          <w:tcPr>
            <w:tcW w:w="415" w:type="pct"/>
          </w:tcPr>
          <w:p w:rsidR="000C3827" w:rsidRPr="008D6D55" w:rsidRDefault="000C3827" w:rsidP="000448A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9382,1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629,4</w:t>
            </w:r>
          </w:p>
        </w:tc>
        <w:tc>
          <w:tcPr>
            <w:tcW w:w="478" w:type="pct"/>
            <w:gridSpan w:val="2"/>
          </w:tcPr>
          <w:p w:rsidR="000C3827" w:rsidRPr="008D6D55" w:rsidRDefault="000C3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C3827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0C3827" w:rsidRPr="008D6D55" w:rsidRDefault="000C3827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0C3827" w:rsidRPr="008D6D55" w:rsidRDefault="000C3827" w:rsidP="000448AD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3670,1</w:t>
            </w:r>
          </w:p>
        </w:tc>
        <w:tc>
          <w:tcPr>
            <w:tcW w:w="415" w:type="pct"/>
          </w:tcPr>
          <w:p w:rsidR="000C3827" w:rsidRPr="008D6D55" w:rsidRDefault="000C3827" w:rsidP="000448A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3192,8</w:t>
            </w:r>
          </w:p>
        </w:tc>
        <w:tc>
          <w:tcPr>
            <w:tcW w:w="337" w:type="pct"/>
            <w:gridSpan w:val="3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477,3</w:t>
            </w:r>
          </w:p>
        </w:tc>
        <w:tc>
          <w:tcPr>
            <w:tcW w:w="478" w:type="pct"/>
            <w:gridSpan w:val="2"/>
          </w:tcPr>
          <w:p w:rsidR="000C3827" w:rsidRPr="008D6D55" w:rsidRDefault="000C382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0C3827" w:rsidRPr="008D6D55" w:rsidRDefault="000C3827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0C3827" w:rsidRPr="008D6D55" w:rsidRDefault="000C3827" w:rsidP="007435B1">
            <w:pPr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314BF" w:rsidRPr="008D6D55" w:rsidTr="00744881">
        <w:trPr>
          <w:trHeight w:val="20"/>
        </w:trPr>
        <w:tc>
          <w:tcPr>
            <w:tcW w:w="5000" w:type="pct"/>
            <w:gridSpan w:val="20"/>
          </w:tcPr>
          <w:p w:rsidR="007314BF" w:rsidRPr="008D6D55" w:rsidRDefault="007314BF" w:rsidP="007314B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Цель 6. Инвестиции</w:t>
            </w:r>
          </w:p>
        </w:tc>
      </w:tr>
      <w:tr w:rsidR="007314BF" w:rsidRPr="008D6D55" w:rsidTr="00744881">
        <w:trPr>
          <w:trHeight w:val="20"/>
        </w:trPr>
        <w:tc>
          <w:tcPr>
            <w:tcW w:w="1018" w:type="pct"/>
            <w:gridSpan w:val="3"/>
          </w:tcPr>
          <w:p w:rsidR="007314BF" w:rsidRPr="008D6D55" w:rsidRDefault="007314B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Комплекс мероприятий, направленных на достижение показателей:</w:t>
            </w:r>
          </w:p>
        </w:tc>
        <w:tc>
          <w:tcPr>
            <w:tcW w:w="3982" w:type="pct"/>
            <w:gridSpan w:val="17"/>
          </w:tcPr>
          <w:p w:rsidR="007314BF" w:rsidRPr="008D6D55" w:rsidRDefault="007314BF" w:rsidP="007314BF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Целенаправленная поддержка инвесторов по всем вопросам инвестиционного цикла</w:t>
            </w:r>
          </w:p>
          <w:p w:rsidR="007314BF" w:rsidRPr="008D6D55" w:rsidRDefault="007314BF" w:rsidP="00744881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7314BF" w:rsidRPr="008D6D55" w:rsidTr="00744881">
        <w:trPr>
          <w:trHeight w:val="20"/>
        </w:trPr>
        <w:tc>
          <w:tcPr>
            <w:tcW w:w="5000" w:type="pct"/>
            <w:gridSpan w:val="20"/>
          </w:tcPr>
          <w:p w:rsidR="007314BF" w:rsidRPr="008D6D55" w:rsidRDefault="007314BF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Отдел экономики, налоговой политики и закупок для муниципальных нужд администрации МО Аркадакского муниципального района</w:t>
            </w:r>
          </w:p>
        </w:tc>
      </w:tr>
      <w:tr w:rsidR="00EF0C07" w:rsidRPr="008D6D55" w:rsidTr="00C474AD">
        <w:trPr>
          <w:trHeight w:val="20"/>
        </w:trPr>
        <w:tc>
          <w:tcPr>
            <w:tcW w:w="135" w:type="pct"/>
            <w:vMerge w:val="restart"/>
          </w:tcPr>
          <w:p w:rsidR="00EF0C07" w:rsidRPr="008D6D55" w:rsidRDefault="00EF0C0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3" w:type="pct"/>
            <w:gridSpan w:val="2"/>
            <w:vMerge w:val="restart"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Стратегия социально-экономического развития Аркадакского муниципального района до 2030 года (постановление администрации МО Аркадакского МР от 09.11.2018 года №614 «Об утверждении Стратегии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социально-экономического развития Аркадакского муниципального района до 2030 года»</w:t>
            </w:r>
            <w:proofErr w:type="gramEnd"/>
          </w:p>
        </w:tc>
        <w:tc>
          <w:tcPr>
            <w:tcW w:w="881" w:type="pct"/>
            <w:gridSpan w:val="2"/>
            <w:vMerge w:val="restart"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Создание условий для привлечения инвестиций в эффективные и </w:t>
            </w:r>
            <w:proofErr w:type="spellStart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конкурентноспособные</w:t>
            </w:r>
            <w:proofErr w:type="spellEnd"/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 xml:space="preserve"> производства и виды деятельности, на основе которых возможен рост собственного инвестиционного потенциала </w:t>
            </w: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района</w:t>
            </w:r>
          </w:p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общий бюджет </w:t>
            </w:r>
          </w:p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мероприятия</w:t>
            </w:r>
          </w:p>
        </w:tc>
        <w:tc>
          <w:tcPr>
            <w:tcW w:w="415" w:type="pct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районный бюджет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proofErr w:type="gramEnd"/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рогноз</w:t>
            </w:r>
          </w:p>
        </w:tc>
        <w:tc>
          <w:tcPr>
            <w:tcW w:w="455" w:type="pct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  <w:vMerge w:val="restart"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Предоставление налоговых льгот для инвесторов, создание новых рабочих мест.</w:t>
            </w:r>
          </w:p>
        </w:tc>
      </w:tr>
      <w:tr w:rsidR="00EF0C07" w:rsidRPr="008D6D55" w:rsidTr="00C474AD">
        <w:trPr>
          <w:trHeight w:val="20"/>
        </w:trPr>
        <w:tc>
          <w:tcPr>
            <w:tcW w:w="135" w:type="pct"/>
            <w:vMerge/>
          </w:tcPr>
          <w:p w:rsidR="00EF0C07" w:rsidRPr="008D6D55" w:rsidRDefault="00EF0C0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0C07" w:rsidRPr="008D6D55" w:rsidTr="00C474AD">
        <w:trPr>
          <w:trHeight w:val="20"/>
        </w:trPr>
        <w:tc>
          <w:tcPr>
            <w:tcW w:w="135" w:type="pct"/>
            <w:vMerge/>
          </w:tcPr>
          <w:p w:rsidR="00EF0C07" w:rsidRPr="008D6D55" w:rsidRDefault="00EF0C0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0C07" w:rsidRPr="008D6D55" w:rsidTr="00C474AD">
        <w:trPr>
          <w:trHeight w:val="20"/>
        </w:trPr>
        <w:tc>
          <w:tcPr>
            <w:tcW w:w="135" w:type="pct"/>
            <w:vMerge/>
          </w:tcPr>
          <w:p w:rsidR="00EF0C07" w:rsidRPr="008D6D55" w:rsidRDefault="00EF0C0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0C07" w:rsidRPr="008D6D55" w:rsidTr="007435B1">
        <w:trPr>
          <w:trHeight w:val="290"/>
        </w:trPr>
        <w:tc>
          <w:tcPr>
            <w:tcW w:w="135" w:type="pct"/>
            <w:vMerge/>
            <w:tcBorders>
              <w:bottom w:val="single" w:sz="4" w:space="0" w:color="auto"/>
            </w:tcBorders>
          </w:tcPr>
          <w:p w:rsidR="00EF0C07" w:rsidRPr="008D6D55" w:rsidRDefault="00EF0C07" w:rsidP="00400A8D">
            <w:pPr>
              <w:ind w:firstLine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vMerge/>
            <w:tcBorders>
              <w:bottom w:val="single" w:sz="4" w:space="0" w:color="auto"/>
            </w:tcBorders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gridSpan w:val="2"/>
            <w:vMerge/>
            <w:tcBorders>
              <w:bottom w:val="single" w:sz="4" w:space="0" w:color="auto"/>
            </w:tcBorders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spacing w:line="221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EF0C07" w:rsidRPr="008D6D55" w:rsidRDefault="00EF0C07" w:rsidP="0074488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  <w:vMerge/>
            <w:tcBorders>
              <w:bottom w:val="single" w:sz="4" w:space="0" w:color="auto"/>
            </w:tcBorders>
          </w:tcPr>
          <w:p w:rsidR="00EF0C07" w:rsidRPr="008D6D55" w:rsidRDefault="00EF0C07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 w:val="restart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Игого</w:t>
            </w:r>
            <w:proofErr w:type="spellEnd"/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по цели 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6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. Инвестиции</w:t>
            </w: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87"/>
        </w:trPr>
        <w:tc>
          <w:tcPr>
            <w:tcW w:w="1899" w:type="pct"/>
            <w:gridSpan w:val="5"/>
            <w:vMerge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7435B1">
            <w:pPr>
              <w:ind w:firstLine="0"/>
              <w:jc w:val="left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 w:val="restart"/>
          </w:tcPr>
          <w:p w:rsidR="000C3827" w:rsidRPr="008D6D55" w:rsidRDefault="000C3827" w:rsidP="000C382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0C3827" w:rsidRPr="008D6D55" w:rsidRDefault="000C3827" w:rsidP="000C382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17EA2" w:rsidRPr="008D6D55" w:rsidRDefault="000C3827" w:rsidP="000C3827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период</w:t>
            </w:r>
          </w:p>
        </w:tc>
        <w:tc>
          <w:tcPr>
            <w:tcW w:w="402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общий бюджет мероприятия</w:t>
            </w:r>
          </w:p>
        </w:tc>
        <w:tc>
          <w:tcPr>
            <w:tcW w:w="41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федеральный бюджет, прогноз</w:t>
            </w:r>
          </w:p>
        </w:tc>
        <w:tc>
          <w:tcPr>
            <w:tcW w:w="337" w:type="pct"/>
            <w:gridSpan w:val="3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областной бюджет, прогноз </w:t>
            </w:r>
          </w:p>
        </w:tc>
        <w:tc>
          <w:tcPr>
            <w:tcW w:w="478" w:type="pct"/>
            <w:gridSpan w:val="2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местный бюджет, прогноз</w:t>
            </w:r>
          </w:p>
        </w:tc>
        <w:tc>
          <w:tcPr>
            <w:tcW w:w="455" w:type="pct"/>
          </w:tcPr>
          <w:p w:rsidR="00C17EA2" w:rsidRPr="008D6D55" w:rsidRDefault="00C17EA2" w:rsidP="007435B1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внебюджетные и иные источники, прогноз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2022-2024</w:t>
            </w:r>
          </w:p>
        </w:tc>
        <w:tc>
          <w:tcPr>
            <w:tcW w:w="402" w:type="pct"/>
            <w:gridSpan w:val="2"/>
          </w:tcPr>
          <w:p w:rsidR="00C17EA2" w:rsidRPr="008D6D55" w:rsidRDefault="000C3827" w:rsidP="00284E75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37776</w:t>
            </w:r>
            <w:r w:rsidR="00284E75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,</w:t>
            </w:r>
            <w:r w:rsidR="00284E75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165</w:t>
            </w:r>
          </w:p>
        </w:tc>
        <w:tc>
          <w:tcPr>
            <w:tcW w:w="415" w:type="pct"/>
          </w:tcPr>
          <w:p w:rsidR="00C17EA2" w:rsidRPr="008D6D55" w:rsidRDefault="00F605E1" w:rsidP="00F605E1">
            <w:pPr>
              <w:spacing w:line="221" w:lineRule="auto"/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92683,126</w:t>
            </w:r>
          </w:p>
        </w:tc>
        <w:tc>
          <w:tcPr>
            <w:tcW w:w="337" w:type="pct"/>
            <w:gridSpan w:val="3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192866,3</w:t>
            </w:r>
          </w:p>
        </w:tc>
        <w:tc>
          <w:tcPr>
            <w:tcW w:w="478" w:type="pct"/>
            <w:gridSpan w:val="2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92212,319</w:t>
            </w:r>
          </w:p>
        </w:tc>
        <w:tc>
          <w:tcPr>
            <w:tcW w:w="455" w:type="pct"/>
          </w:tcPr>
          <w:p w:rsidR="00C17EA2" w:rsidRPr="008D6D55" w:rsidRDefault="000C3827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2,21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402" w:type="pct"/>
            <w:gridSpan w:val="2"/>
          </w:tcPr>
          <w:p w:rsidR="00C17EA2" w:rsidRPr="008D6D55" w:rsidRDefault="00966949" w:rsidP="00284E75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12957</w:t>
            </w:r>
            <w:r w:rsidR="00284E75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,</w:t>
            </w:r>
            <w:r w:rsidR="00284E75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42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415" w:type="pct"/>
          </w:tcPr>
          <w:p w:rsidR="00C17EA2" w:rsidRPr="008D6D55" w:rsidRDefault="00F605E1" w:rsidP="00F605E1">
            <w:pPr>
              <w:spacing w:line="221" w:lineRule="auto"/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30731,044</w:t>
            </w:r>
          </w:p>
        </w:tc>
        <w:tc>
          <w:tcPr>
            <w:tcW w:w="337" w:type="pct"/>
            <w:gridSpan w:val="3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66548,89</w:t>
            </w:r>
          </w:p>
        </w:tc>
        <w:tc>
          <w:tcPr>
            <w:tcW w:w="478" w:type="pct"/>
            <w:gridSpan w:val="2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32290,103</w:t>
            </w:r>
          </w:p>
        </w:tc>
        <w:tc>
          <w:tcPr>
            <w:tcW w:w="455" w:type="pct"/>
          </w:tcPr>
          <w:p w:rsidR="00C17EA2" w:rsidRPr="008D6D55" w:rsidRDefault="000C3827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1,21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402" w:type="pct"/>
            <w:gridSpan w:val="2"/>
          </w:tcPr>
          <w:p w:rsidR="00C17EA2" w:rsidRPr="008D6D55" w:rsidRDefault="00966949" w:rsidP="00284E75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12380</w:t>
            </w:r>
            <w:r w:rsidR="00284E75"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,899</w:t>
            </w:r>
          </w:p>
        </w:tc>
        <w:tc>
          <w:tcPr>
            <w:tcW w:w="415" w:type="pct"/>
          </w:tcPr>
          <w:p w:rsidR="00C17EA2" w:rsidRPr="008D6D55" w:rsidRDefault="00F605E1" w:rsidP="00F605E1">
            <w:pPr>
              <w:spacing w:line="221" w:lineRule="auto"/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34950,366</w:t>
            </w:r>
          </w:p>
        </w:tc>
        <w:tc>
          <w:tcPr>
            <w:tcW w:w="337" w:type="pct"/>
            <w:gridSpan w:val="3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60900,85</w:t>
            </w:r>
          </w:p>
        </w:tc>
        <w:tc>
          <w:tcPr>
            <w:tcW w:w="478" w:type="pct"/>
            <w:gridSpan w:val="2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27949,773</w:t>
            </w:r>
          </w:p>
        </w:tc>
        <w:tc>
          <w:tcPr>
            <w:tcW w:w="455" w:type="pct"/>
          </w:tcPr>
          <w:p w:rsidR="00C17EA2" w:rsidRPr="008D6D55" w:rsidRDefault="000C3827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17EA2" w:rsidRPr="008D6D55" w:rsidTr="00C17EA2">
        <w:trPr>
          <w:trHeight w:val="20"/>
        </w:trPr>
        <w:tc>
          <w:tcPr>
            <w:tcW w:w="1899" w:type="pct"/>
            <w:gridSpan w:val="5"/>
            <w:vMerge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71" w:type="pct"/>
            <w:gridSpan w:val="3"/>
          </w:tcPr>
          <w:p w:rsidR="00C17EA2" w:rsidRPr="008D6D55" w:rsidRDefault="00C17EA2" w:rsidP="007435B1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402" w:type="pct"/>
            <w:gridSpan w:val="2"/>
          </w:tcPr>
          <w:p w:rsidR="00C17EA2" w:rsidRPr="008D6D55" w:rsidRDefault="00966949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124390,839</w:t>
            </w:r>
          </w:p>
        </w:tc>
        <w:tc>
          <w:tcPr>
            <w:tcW w:w="415" w:type="pct"/>
          </w:tcPr>
          <w:p w:rsidR="00C17EA2" w:rsidRPr="008D6D55" w:rsidRDefault="00F605E1" w:rsidP="00F605E1">
            <w:pPr>
              <w:spacing w:line="221" w:lineRule="auto"/>
              <w:ind w:firstLine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27001,716</w:t>
            </w:r>
          </w:p>
        </w:tc>
        <w:tc>
          <w:tcPr>
            <w:tcW w:w="337" w:type="pct"/>
            <w:gridSpan w:val="3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65416,56</w:t>
            </w:r>
          </w:p>
        </w:tc>
        <w:tc>
          <w:tcPr>
            <w:tcW w:w="478" w:type="pct"/>
            <w:gridSpan w:val="2"/>
          </w:tcPr>
          <w:p w:rsidR="00C17EA2" w:rsidRPr="008D6D55" w:rsidRDefault="00F605E1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31972,563</w:t>
            </w:r>
          </w:p>
        </w:tc>
        <w:tc>
          <w:tcPr>
            <w:tcW w:w="455" w:type="pct"/>
          </w:tcPr>
          <w:p w:rsidR="00C17EA2" w:rsidRPr="008D6D55" w:rsidRDefault="000C3827" w:rsidP="0083794D">
            <w:pPr>
              <w:spacing w:line="221" w:lineRule="auto"/>
              <w:ind w:firstLine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D6D55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43" w:type="pct"/>
            <w:gridSpan w:val="3"/>
          </w:tcPr>
          <w:p w:rsidR="00C17EA2" w:rsidRPr="008D6D55" w:rsidRDefault="00C17EA2" w:rsidP="00B67CFB">
            <w:pPr>
              <w:spacing w:line="221" w:lineRule="auto"/>
              <w:ind w:firstLine="0"/>
              <w:jc w:val="lef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D34507" w:rsidRPr="008D6D55" w:rsidRDefault="00D34507" w:rsidP="00E5798E">
      <w:pPr>
        <w:ind w:firstLine="0"/>
        <w:jc w:val="center"/>
        <w:rPr>
          <w:rFonts w:ascii="Times New Roman" w:hAnsi="Times New Roman"/>
          <w:sz w:val="20"/>
          <w:szCs w:val="20"/>
        </w:rPr>
      </w:pPr>
    </w:p>
    <w:p w:rsidR="00D34507" w:rsidRPr="008D6D55" w:rsidRDefault="00D34507" w:rsidP="00D34507">
      <w:pPr>
        <w:rPr>
          <w:rFonts w:ascii="Times New Roman" w:hAnsi="Times New Roman"/>
          <w:b/>
          <w:sz w:val="20"/>
          <w:szCs w:val="20"/>
        </w:rPr>
      </w:pPr>
    </w:p>
    <w:p w:rsidR="00D34507" w:rsidRDefault="00D34507" w:rsidP="00D34507">
      <w:pPr>
        <w:rPr>
          <w:rFonts w:ascii="PT Astra Serif" w:hAnsi="PT Astra Serif"/>
          <w:b/>
          <w:sz w:val="28"/>
          <w:szCs w:val="28"/>
        </w:rPr>
      </w:pPr>
    </w:p>
    <w:p w:rsidR="00F53E90" w:rsidRPr="00D34507" w:rsidRDefault="00D34507" w:rsidP="00D34507">
      <w:pPr>
        <w:rPr>
          <w:rFonts w:ascii="PT Astra Serif" w:hAnsi="PT Astra Serif"/>
          <w:b/>
          <w:sz w:val="28"/>
          <w:szCs w:val="28"/>
        </w:rPr>
      </w:pPr>
      <w:r w:rsidRPr="00D34507">
        <w:rPr>
          <w:rFonts w:ascii="PT Astra Serif" w:hAnsi="PT Astra Serif"/>
          <w:b/>
          <w:sz w:val="28"/>
          <w:szCs w:val="28"/>
        </w:rPr>
        <w:t>Верно:</w:t>
      </w:r>
    </w:p>
    <w:p w:rsidR="00D34507" w:rsidRDefault="001C57F8" w:rsidP="001C57F8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      Управляющий делами </w:t>
      </w:r>
    </w:p>
    <w:p w:rsidR="00D34507" w:rsidRPr="00D34507" w:rsidRDefault="001C57F8" w:rsidP="00D34507">
      <w:pPr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</w:t>
      </w:r>
      <w:r w:rsidR="00D34507">
        <w:rPr>
          <w:rFonts w:ascii="PT Astra Serif" w:hAnsi="PT Astra Serif"/>
          <w:b/>
          <w:sz w:val="28"/>
          <w:szCs w:val="28"/>
        </w:rPr>
        <w:t xml:space="preserve">дминистрации МО Аркадакского МР  </w:t>
      </w:r>
      <w:r w:rsidR="00D34507" w:rsidRPr="00D34507">
        <w:rPr>
          <w:rFonts w:ascii="PT Astra Serif" w:hAnsi="PT Astra Serif"/>
          <w:b/>
          <w:sz w:val="28"/>
          <w:szCs w:val="28"/>
        </w:rPr>
        <w:t xml:space="preserve">              </w:t>
      </w:r>
      <w:r w:rsidR="00D34507">
        <w:rPr>
          <w:rFonts w:ascii="PT Astra Serif" w:hAnsi="PT Astra Serif"/>
          <w:b/>
          <w:sz w:val="28"/>
          <w:szCs w:val="28"/>
        </w:rPr>
        <w:t xml:space="preserve">                                  </w:t>
      </w:r>
      <w:r>
        <w:rPr>
          <w:rFonts w:ascii="PT Astra Serif" w:hAnsi="PT Astra Serif"/>
          <w:b/>
          <w:sz w:val="28"/>
          <w:szCs w:val="28"/>
        </w:rPr>
        <w:t>Д.И. Давыдов</w:t>
      </w:r>
      <w:r w:rsidR="00D34507" w:rsidRPr="00D34507">
        <w:rPr>
          <w:rFonts w:ascii="PT Astra Serif" w:hAnsi="PT Astra Serif"/>
          <w:b/>
          <w:sz w:val="28"/>
          <w:szCs w:val="28"/>
        </w:rPr>
        <w:t xml:space="preserve">                                </w:t>
      </w:r>
    </w:p>
    <w:sectPr w:rsidR="00D34507" w:rsidRPr="00D34507" w:rsidSect="00F53E9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98C" w:rsidRDefault="00B9298C" w:rsidP="00F53E90">
      <w:r>
        <w:separator/>
      </w:r>
    </w:p>
  </w:endnote>
  <w:endnote w:type="continuationSeparator" w:id="0">
    <w:p w:rsidR="00B9298C" w:rsidRDefault="00B9298C" w:rsidP="00F5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THarmonica">
    <w:charset w:val="00"/>
    <w:family w:val="auto"/>
    <w:pitch w:val="variable"/>
    <w:sig w:usb0="00000203" w:usb1="00000000" w:usb2="00000000" w:usb3="00000000" w:csb0="00000005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98C" w:rsidRDefault="00B9298C" w:rsidP="00F53E90">
      <w:r>
        <w:separator/>
      </w:r>
    </w:p>
  </w:footnote>
  <w:footnote w:type="continuationSeparator" w:id="0">
    <w:p w:rsidR="00B9298C" w:rsidRDefault="00B9298C" w:rsidP="00F53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734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4715E9" w:rsidRPr="00F53E90" w:rsidRDefault="004715E9" w:rsidP="00F53E90">
        <w:pPr>
          <w:pStyle w:val="aa"/>
          <w:jc w:val="center"/>
          <w:rPr>
            <w:rFonts w:ascii="PT Astra Serif" w:hAnsi="PT Astra Serif"/>
          </w:rPr>
        </w:pPr>
        <w:r w:rsidRPr="00F53E90">
          <w:rPr>
            <w:rFonts w:ascii="PT Astra Serif" w:hAnsi="PT Astra Serif"/>
          </w:rPr>
          <w:fldChar w:fldCharType="begin"/>
        </w:r>
        <w:r w:rsidRPr="00F53E90">
          <w:rPr>
            <w:rFonts w:ascii="PT Astra Serif" w:hAnsi="PT Astra Serif"/>
          </w:rPr>
          <w:instrText>PAGE   \* MERGEFORMAT</w:instrText>
        </w:r>
        <w:r w:rsidRPr="00F53E90">
          <w:rPr>
            <w:rFonts w:ascii="PT Astra Serif" w:hAnsi="PT Astra Serif"/>
          </w:rPr>
          <w:fldChar w:fldCharType="separate"/>
        </w:r>
        <w:r w:rsidR="00857238">
          <w:rPr>
            <w:rFonts w:ascii="PT Astra Serif" w:hAnsi="PT Astra Serif"/>
            <w:noProof/>
          </w:rPr>
          <w:t>2</w:t>
        </w:r>
        <w:r w:rsidRPr="00F53E90"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A607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18813F8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CDC360A"/>
    <w:multiLevelType w:val="multilevel"/>
    <w:tmpl w:val="E376B77C"/>
    <w:lvl w:ilvl="0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2160"/>
      </w:pPr>
      <w:rPr>
        <w:rFonts w:hint="default"/>
      </w:rPr>
    </w:lvl>
  </w:abstractNum>
  <w:abstractNum w:abstractNumId="3">
    <w:nsid w:val="374874B2"/>
    <w:multiLevelType w:val="hybridMultilevel"/>
    <w:tmpl w:val="4918B0AC"/>
    <w:lvl w:ilvl="0" w:tplc="7BC4800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92601C6"/>
    <w:multiLevelType w:val="multilevel"/>
    <w:tmpl w:val="9272B788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51642EBF"/>
    <w:multiLevelType w:val="hybridMultilevel"/>
    <w:tmpl w:val="FD648A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A209C"/>
    <w:multiLevelType w:val="multilevel"/>
    <w:tmpl w:val="903495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>
    <w:nsid w:val="7E2532EC"/>
    <w:multiLevelType w:val="hybridMultilevel"/>
    <w:tmpl w:val="7BDE5C46"/>
    <w:lvl w:ilvl="0" w:tplc="F88CC274">
      <w:start w:val="1"/>
      <w:numFmt w:val="decimal"/>
      <w:lvlText w:val="%1."/>
      <w:lvlJc w:val="left"/>
      <w:pPr>
        <w:ind w:left="5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5" w:hanging="360"/>
      </w:pPr>
    </w:lvl>
    <w:lvl w:ilvl="2" w:tplc="0419001B" w:tentative="1">
      <w:start w:val="1"/>
      <w:numFmt w:val="lowerRoman"/>
      <w:lvlText w:val="%3."/>
      <w:lvlJc w:val="right"/>
      <w:pPr>
        <w:ind w:left="6615" w:hanging="180"/>
      </w:pPr>
    </w:lvl>
    <w:lvl w:ilvl="3" w:tplc="0419000F" w:tentative="1">
      <w:start w:val="1"/>
      <w:numFmt w:val="decimal"/>
      <w:lvlText w:val="%4."/>
      <w:lvlJc w:val="left"/>
      <w:pPr>
        <w:ind w:left="7335" w:hanging="360"/>
      </w:pPr>
    </w:lvl>
    <w:lvl w:ilvl="4" w:tplc="04190019" w:tentative="1">
      <w:start w:val="1"/>
      <w:numFmt w:val="lowerLetter"/>
      <w:lvlText w:val="%5."/>
      <w:lvlJc w:val="left"/>
      <w:pPr>
        <w:ind w:left="8055" w:hanging="360"/>
      </w:pPr>
    </w:lvl>
    <w:lvl w:ilvl="5" w:tplc="0419001B" w:tentative="1">
      <w:start w:val="1"/>
      <w:numFmt w:val="lowerRoman"/>
      <w:lvlText w:val="%6."/>
      <w:lvlJc w:val="right"/>
      <w:pPr>
        <w:ind w:left="8775" w:hanging="180"/>
      </w:pPr>
    </w:lvl>
    <w:lvl w:ilvl="6" w:tplc="0419000F" w:tentative="1">
      <w:start w:val="1"/>
      <w:numFmt w:val="decimal"/>
      <w:lvlText w:val="%7."/>
      <w:lvlJc w:val="left"/>
      <w:pPr>
        <w:ind w:left="9495" w:hanging="360"/>
      </w:pPr>
    </w:lvl>
    <w:lvl w:ilvl="7" w:tplc="04190019" w:tentative="1">
      <w:start w:val="1"/>
      <w:numFmt w:val="lowerLetter"/>
      <w:lvlText w:val="%8."/>
      <w:lvlJc w:val="left"/>
      <w:pPr>
        <w:ind w:left="10215" w:hanging="360"/>
      </w:pPr>
    </w:lvl>
    <w:lvl w:ilvl="8" w:tplc="0419001B" w:tentative="1">
      <w:start w:val="1"/>
      <w:numFmt w:val="lowerRoman"/>
      <w:lvlText w:val="%9."/>
      <w:lvlJc w:val="right"/>
      <w:pPr>
        <w:ind w:left="1093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90"/>
    <w:rsid w:val="00002A4D"/>
    <w:rsid w:val="00037262"/>
    <w:rsid w:val="00037BEB"/>
    <w:rsid w:val="000448AD"/>
    <w:rsid w:val="00044ECB"/>
    <w:rsid w:val="0006032C"/>
    <w:rsid w:val="0006583B"/>
    <w:rsid w:val="00067824"/>
    <w:rsid w:val="00092918"/>
    <w:rsid w:val="00092F24"/>
    <w:rsid w:val="000C3827"/>
    <w:rsid w:val="000C4ADD"/>
    <w:rsid w:val="000E500E"/>
    <w:rsid w:val="000E6EF3"/>
    <w:rsid w:val="000F4107"/>
    <w:rsid w:val="00106BF7"/>
    <w:rsid w:val="00113A62"/>
    <w:rsid w:val="00127E57"/>
    <w:rsid w:val="001355FF"/>
    <w:rsid w:val="0013608E"/>
    <w:rsid w:val="00136D17"/>
    <w:rsid w:val="00160B7C"/>
    <w:rsid w:val="001627AC"/>
    <w:rsid w:val="00172A69"/>
    <w:rsid w:val="0017473B"/>
    <w:rsid w:val="00175EDC"/>
    <w:rsid w:val="00181913"/>
    <w:rsid w:val="0018202D"/>
    <w:rsid w:val="001843DF"/>
    <w:rsid w:val="0019792F"/>
    <w:rsid w:val="001A519E"/>
    <w:rsid w:val="001B1111"/>
    <w:rsid w:val="001B3D20"/>
    <w:rsid w:val="001B6C4B"/>
    <w:rsid w:val="001C1BA0"/>
    <w:rsid w:val="001C57F8"/>
    <w:rsid w:val="001C620D"/>
    <w:rsid w:val="001D5E81"/>
    <w:rsid w:val="001E2957"/>
    <w:rsid w:val="002053E8"/>
    <w:rsid w:val="00207F15"/>
    <w:rsid w:val="00220672"/>
    <w:rsid w:val="00226B47"/>
    <w:rsid w:val="00235A1A"/>
    <w:rsid w:val="002622AF"/>
    <w:rsid w:val="00284E75"/>
    <w:rsid w:val="00286BB8"/>
    <w:rsid w:val="0029335C"/>
    <w:rsid w:val="00295454"/>
    <w:rsid w:val="002A6BEC"/>
    <w:rsid w:val="002B2D15"/>
    <w:rsid w:val="002B2D4A"/>
    <w:rsid w:val="002C51E8"/>
    <w:rsid w:val="002C5207"/>
    <w:rsid w:val="002C64AD"/>
    <w:rsid w:val="002C7E61"/>
    <w:rsid w:val="002D1CF6"/>
    <w:rsid w:val="002D4DBC"/>
    <w:rsid w:val="002E3521"/>
    <w:rsid w:val="00311551"/>
    <w:rsid w:val="00321165"/>
    <w:rsid w:val="00343F4B"/>
    <w:rsid w:val="00350022"/>
    <w:rsid w:val="00356606"/>
    <w:rsid w:val="003633F9"/>
    <w:rsid w:val="003635F1"/>
    <w:rsid w:val="00375500"/>
    <w:rsid w:val="003852D9"/>
    <w:rsid w:val="00385658"/>
    <w:rsid w:val="00387576"/>
    <w:rsid w:val="00390FF0"/>
    <w:rsid w:val="003A0BF2"/>
    <w:rsid w:val="003A30BD"/>
    <w:rsid w:val="003B7A59"/>
    <w:rsid w:val="003C1844"/>
    <w:rsid w:val="003D5FC8"/>
    <w:rsid w:val="003F1FE2"/>
    <w:rsid w:val="003F64DF"/>
    <w:rsid w:val="00400A8D"/>
    <w:rsid w:val="00432808"/>
    <w:rsid w:val="00435198"/>
    <w:rsid w:val="00447351"/>
    <w:rsid w:val="0045187F"/>
    <w:rsid w:val="00454248"/>
    <w:rsid w:val="0045598F"/>
    <w:rsid w:val="004568B5"/>
    <w:rsid w:val="0046113F"/>
    <w:rsid w:val="004715E9"/>
    <w:rsid w:val="0047571E"/>
    <w:rsid w:val="00476229"/>
    <w:rsid w:val="00497DE4"/>
    <w:rsid w:val="004B4B09"/>
    <w:rsid w:val="004C56AC"/>
    <w:rsid w:val="004E095B"/>
    <w:rsid w:val="00522BB8"/>
    <w:rsid w:val="00541326"/>
    <w:rsid w:val="00554187"/>
    <w:rsid w:val="005546DA"/>
    <w:rsid w:val="00560ACB"/>
    <w:rsid w:val="00562963"/>
    <w:rsid w:val="0057178E"/>
    <w:rsid w:val="005773FF"/>
    <w:rsid w:val="00583FC2"/>
    <w:rsid w:val="005A0647"/>
    <w:rsid w:val="005B2ABE"/>
    <w:rsid w:val="005D2402"/>
    <w:rsid w:val="005D2C6B"/>
    <w:rsid w:val="005E082C"/>
    <w:rsid w:val="005E5310"/>
    <w:rsid w:val="005E7555"/>
    <w:rsid w:val="00604CA5"/>
    <w:rsid w:val="00625707"/>
    <w:rsid w:val="00640E4C"/>
    <w:rsid w:val="00642015"/>
    <w:rsid w:val="00646718"/>
    <w:rsid w:val="006501EF"/>
    <w:rsid w:val="006722CC"/>
    <w:rsid w:val="00673A0B"/>
    <w:rsid w:val="00682CA2"/>
    <w:rsid w:val="00690348"/>
    <w:rsid w:val="006966C4"/>
    <w:rsid w:val="006A2C21"/>
    <w:rsid w:val="006A3556"/>
    <w:rsid w:val="006B43A8"/>
    <w:rsid w:val="006F2C03"/>
    <w:rsid w:val="007269D1"/>
    <w:rsid w:val="00730C13"/>
    <w:rsid w:val="007314BF"/>
    <w:rsid w:val="007327E0"/>
    <w:rsid w:val="00734C41"/>
    <w:rsid w:val="007435B1"/>
    <w:rsid w:val="00744881"/>
    <w:rsid w:val="00775BCC"/>
    <w:rsid w:val="007825D2"/>
    <w:rsid w:val="0078730E"/>
    <w:rsid w:val="007B67BE"/>
    <w:rsid w:val="007F311E"/>
    <w:rsid w:val="008010C2"/>
    <w:rsid w:val="00806C5E"/>
    <w:rsid w:val="0081275C"/>
    <w:rsid w:val="0082309D"/>
    <w:rsid w:val="00826254"/>
    <w:rsid w:val="008316BB"/>
    <w:rsid w:val="0083794D"/>
    <w:rsid w:val="008435A4"/>
    <w:rsid w:val="00854B6F"/>
    <w:rsid w:val="00857238"/>
    <w:rsid w:val="00887360"/>
    <w:rsid w:val="00896597"/>
    <w:rsid w:val="008C2CF6"/>
    <w:rsid w:val="008C2D74"/>
    <w:rsid w:val="008D1DCE"/>
    <w:rsid w:val="008D6D55"/>
    <w:rsid w:val="008E0D1D"/>
    <w:rsid w:val="008F33C0"/>
    <w:rsid w:val="00927D33"/>
    <w:rsid w:val="00932997"/>
    <w:rsid w:val="00966949"/>
    <w:rsid w:val="009823D7"/>
    <w:rsid w:val="00990232"/>
    <w:rsid w:val="009A2637"/>
    <w:rsid w:val="009C0481"/>
    <w:rsid w:val="009D26F6"/>
    <w:rsid w:val="009F213B"/>
    <w:rsid w:val="00A020C8"/>
    <w:rsid w:val="00A03F57"/>
    <w:rsid w:val="00A22EE9"/>
    <w:rsid w:val="00A24C2D"/>
    <w:rsid w:val="00A271C1"/>
    <w:rsid w:val="00A441FD"/>
    <w:rsid w:val="00A56F74"/>
    <w:rsid w:val="00A8504D"/>
    <w:rsid w:val="00AA4BA7"/>
    <w:rsid w:val="00AC0A01"/>
    <w:rsid w:val="00AC2C92"/>
    <w:rsid w:val="00AC2D72"/>
    <w:rsid w:val="00AD1200"/>
    <w:rsid w:val="00AD6582"/>
    <w:rsid w:val="00AE2DB0"/>
    <w:rsid w:val="00AF04CB"/>
    <w:rsid w:val="00AF10E3"/>
    <w:rsid w:val="00B33383"/>
    <w:rsid w:val="00B436DD"/>
    <w:rsid w:val="00B54310"/>
    <w:rsid w:val="00B600C6"/>
    <w:rsid w:val="00B636E3"/>
    <w:rsid w:val="00B67CFB"/>
    <w:rsid w:val="00B9298C"/>
    <w:rsid w:val="00B9744B"/>
    <w:rsid w:val="00BA28EF"/>
    <w:rsid w:val="00BB6060"/>
    <w:rsid w:val="00BC1500"/>
    <w:rsid w:val="00BE2667"/>
    <w:rsid w:val="00C01E41"/>
    <w:rsid w:val="00C03D54"/>
    <w:rsid w:val="00C11765"/>
    <w:rsid w:val="00C17EA2"/>
    <w:rsid w:val="00C223DE"/>
    <w:rsid w:val="00C26ED2"/>
    <w:rsid w:val="00C2763B"/>
    <w:rsid w:val="00C3054E"/>
    <w:rsid w:val="00C44491"/>
    <w:rsid w:val="00C46FA2"/>
    <w:rsid w:val="00C474AD"/>
    <w:rsid w:val="00C53FB9"/>
    <w:rsid w:val="00C63545"/>
    <w:rsid w:val="00C671FF"/>
    <w:rsid w:val="00C75012"/>
    <w:rsid w:val="00C87DA7"/>
    <w:rsid w:val="00CA2D4B"/>
    <w:rsid w:val="00CB1840"/>
    <w:rsid w:val="00CD7B53"/>
    <w:rsid w:val="00CF78DD"/>
    <w:rsid w:val="00D043B1"/>
    <w:rsid w:val="00D1123D"/>
    <w:rsid w:val="00D220FE"/>
    <w:rsid w:val="00D34507"/>
    <w:rsid w:val="00D51ABC"/>
    <w:rsid w:val="00D562EE"/>
    <w:rsid w:val="00D7546A"/>
    <w:rsid w:val="00D830DD"/>
    <w:rsid w:val="00D834A4"/>
    <w:rsid w:val="00D85544"/>
    <w:rsid w:val="00D87EBF"/>
    <w:rsid w:val="00D90203"/>
    <w:rsid w:val="00DA33FB"/>
    <w:rsid w:val="00DB1FA3"/>
    <w:rsid w:val="00DC18B2"/>
    <w:rsid w:val="00DC4EEA"/>
    <w:rsid w:val="00DE41DE"/>
    <w:rsid w:val="00DE4C5C"/>
    <w:rsid w:val="00E00723"/>
    <w:rsid w:val="00E1171F"/>
    <w:rsid w:val="00E14719"/>
    <w:rsid w:val="00E20B59"/>
    <w:rsid w:val="00E26A5C"/>
    <w:rsid w:val="00E40B22"/>
    <w:rsid w:val="00E5798E"/>
    <w:rsid w:val="00E633FC"/>
    <w:rsid w:val="00E668B6"/>
    <w:rsid w:val="00E775AF"/>
    <w:rsid w:val="00E86A23"/>
    <w:rsid w:val="00E965AF"/>
    <w:rsid w:val="00EB6B1E"/>
    <w:rsid w:val="00EC4153"/>
    <w:rsid w:val="00EF0C07"/>
    <w:rsid w:val="00EF530F"/>
    <w:rsid w:val="00F07F5C"/>
    <w:rsid w:val="00F11196"/>
    <w:rsid w:val="00F22AE8"/>
    <w:rsid w:val="00F26EFB"/>
    <w:rsid w:val="00F4171F"/>
    <w:rsid w:val="00F44630"/>
    <w:rsid w:val="00F45EA1"/>
    <w:rsid w:val="00F53E90"/>
    <w:rsid w:val="00F5566E"/>
    <w:rsid w:val="00F605E1"/>
    <w:rsid w:val="00F7705C"/>
    <w:rsid w:val="00F90C5E"/>
    <w:rsid w:val="00FA0AEA"/>
    <w:rsid w:val="00FA7E58"/>
    <w:rsid w:val="00FC19E1"/>
    <w:rsid w:val="00FC54DE"/>
    <w:rsid w:val="00FF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FF"/>
    <w:pPr>
      <w:suppressAutoHyphens/>
      <w:spacing w:after="0" w:line="240" w:lineRule="auto"/>
      <w:ind w:firstLine="510"/>
      <w:jc w:val="both"/>
    </w:pPr>
    <w:rPr>
      <w:rFonts w:cs="Times New Roman"/>
    </w:rPr>
  </w:style>
  <w:style w:type="paragraph" w:styleId="1">
    <w:name w:val="heading 1"/>
    <w:aliases w:val="БЛОК"/>
    <w:basedOn w:val="a"/>
    <w:next w:val="a"/>
    <w:link w:val="10"/>
    <w:qFormat/>
    <w:rsid w:val="00F53E90"/>
    <w:pPr>
      <w:keepNext/>
      <w:suppressAutoHyphens w:val="0"/>
      <w:ind w:firstLine="0"/>
      <w:jc w:val="left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5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БЛОК Знак"/>
    <w:basedOn w:val="a0"/>
    <w:link w:val="1"/>
    <w:rsid w:val="00F53E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53E90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53E90"/>
    <w:rPr>
      <w:rFonts w:ascii="Times New Roman" w:hAnsi="Times New Roman" w:cs="Times New Roman"/>
      <w:sz w:val="24"/>
      <w:szCs w:val="24"/>
    </w:rPr>
  </w:style>
  <w:style w:type="paragraph" w:customStyle="1" w:styleId="31">
    <w:name w:val="Основной текст (3)"/>
    <w:basedOn w:val="a"/>
    <w:link w:val="32"/>
    <w:qFormat/>
    <w:rsid w:val="00F53E90"/>
    <w:pPr>
      <w:widowControl w:val="0"/>
      <w:shd w:val="clear" w:color="auto" w:fill="FFFFFF"/>
      <w:suppressAutoHyphens w:val="0"/>
      <w:spacing w:after="900" w:line="0" w:lineRule="atLeast"/>
      <w:ind w:firstLine="0"/>
      <w:jc w:val="left"/>
    </w:pPr>
    <w:rPr>
      <w:rFonts w:ascii="Times New Roman" w:eastAsia="Times New Roman" w:hAnsi="Times New Roman"/>
      <w:b/>
      <w:bCs/>
    </w:rPr>
  </w:style>
  <w:style w:type="character" w:customStyle="1" w:styleId="32">
    <w:name w:val="Основной текст (3)_"/>
    <w:basedOn w:val="a0"/>
    <w:link w:val="31"/>
    <w:locked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2">
    <w:name w:val="List Bullet 2"/>
    <w:basedOn w:val="a"/>
    <w:autoRedefine/>
    <w:uiPriority w:val="99"/>
    <w:unhideWhenUsed/>
    <w:rsid w:val="00EF530F"/>
    <w:pPr>
      <w:widowControl w:val="0"/>
      <w:tabs>
        <w:tab w:val="left" w:pos="708"/>
      </w:tabs>
      <w:overflowPunct w:val="0"/>
      <w:autoSpaceDE w:val="0"/>
      <w:autoSpaceDN w:val="0"/>
      <w:adjustRightInd w:val="0"/>
      <w:ind w:firstLine="0"/>
      <w:contextualSpacing/>
      <w:jc w:val="center"/>
      <w:outlineLvl w:val="1"/>
    </w:pPr>
    <w:rPr>
      <w:rFonts w:ascii="Times New Roman" w:eastAsia="Times New Roman" w:hAnsi="Times New Roman"/>
      <w:b/>
      <w:iCs/>
      <w:color w:val="000000"/>
      <w:sz w:val="28"/>
      <w:szCs w:val="28"/>
      <w:lang w:eastAsia="ru-RU"/>
    </w:rPr>
  </w:style>
  <w:style w:type="paragraph" w:styleId="20">
    <w:name w:val="Body Text Indent 2"/>
    <w:basedOn w:val="a"/>
    <w:link w:val="21"/>
    <w:semiHidden/>
    <w:unhideWhenUsed/>
    <w:rsid w:val="00F53E90"/>
    <w:pPr>
      <w:suppressAutoHyphens w:val="0"/>
      <w:spacing w:after="120"/>
      <w:ind w:firstLine="709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F53E9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3">
    <w:name w:val="Абзац списка Знак"/>
    <w:aliases w:val="Абзац списка1 Знак,маркированный Знак,Обычный Перечисление по ГОСТу Знак,Абзац списка2 Знак,ПАРАГРАФ Знак,Абзац списка для документа Знак"/>
    <w:link w:val="a4"/>
    <w:uiPriority w:val="34"/>
    <w:locked/>
    <w:rsid w:val="00F53E90"/>
    <w:rPr>
      <w:rFonts w:ascii="Calibri" w:eastAsia="Calibri" w:hAnsi="Calibri" w:cs="Times New Roman"/>
      <w:sz w:val="28"/>
      <w:szCs w:val="28"/>
    </w:rPr>
  </w:style>
  <w:style w:type="paragraph" w:styleId="a4">
    <w:name w:val="List Paragraph"/>
    <w:aliases w:val="Абзац списка1,маркированный,Обычный Перечисление по ГОСТу,Абзац списка2,ПАРАГРАФ,Абзац списка для документа"/>
    <w:basedOn w:val="a"/>
    <w:link w:val="a3"/>
    <w:uiPriority w:val="34"/>
    <w:qFormat/>
    <w:rsid w:val="00F53E90"/>
    <w:pPr>
      <w:suppressAutoHyphens w:val="0"/>
      <w:ind w:left="720" w:firstLine="0"/>
      <w:contextualSpacing/>
    </w:pPr>
    <w:rPr>
      <w:rFonts w:ascii="Calibri" w:eastAsia="Calibri" w:hAnsi="Calibri"/>
      <w:sz w:val="28"/>
      <w:szCs w:val="28"/>
    </w:rPr>
  </w:style>
  <w:style w:type="paragraph" w:customStyle="1" w:styleId="msg">
    <w:name w:val="msg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F53E90"/>
    <w:rPr>
      <w:b/>
      <w:bCs/>
    </w:rPr>
  </w:style>
  <w:style w:type="character" w:styleId="a6">
    <w:name w:val="Hyperlink"/>
    <w:basedOn w:val="a0"/>
    <w:uiPriority w:val="99"/>
    <w:semiHidden/>
    <w:unhideWhenUsed/>
    <w:rsid w:val="00F53E9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53E90"/>
    <w:rPr>
      <w:color w:val="800080"/>
      <w:u w:val="single"/>
    </w:rPr>
  </w:style>
  <w:style w:type="character" w:customStyle="1" w:styleId="11">
    <w:name w:val="Заголовок 1 Знак1"/>
    <w:aliases w:val="БЛОК Знак1"/>
    <w:basedOn w:val="a0"/>
    <w:rsid w:val="00F53E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8"/>
    <w:uiPriority w:val="99"/>
    <w:semiHidden/>
    <w:locked/>
    <w:rsid w:val="00F53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link w:val="22"/>
    <w:autoRedefine/>
    <w:uiPriority w:val="99"/>
    <w:semiHidden/>
    <w:unhideWhenUsed/>
    <w:qFormat/>
    <w:rsid w:val="00F5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locked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unhideWhenUsed/>
    <w:rsid w:val="00F53E90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locked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unhideWhenUsed/>
    <w:rsid w:val="00F53E90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Текст концевой сноски Знак"/>
    <w:basedOn w:val="a0"/>
    <w:link w:val="ae"/>
    <w:uiPriority w:val="99"/>
    <w:semiHidden/>
    <w:locked/>
    <w:rsid w:val="00F53E90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e">
    <w:name w:val="endnote text"/>
    <w:basedOn w:val="a"/>
    <w:link w:val="ad"/>
    <w:uiPriority w:val="99"/>
    <w:semiHidden/>
    <w:unhideWhenUsed/>
    <w:rsid w:val="00F53E90"/>
    <w:pPr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10"/>
    <w:locked/>
    <w:rsid w:val="00F53E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Title"/>
    <w:basedOn w:val="a"/>
    <w:next w:val="a"/>
    <w:link w:val="af"/>
    <w:uiPriority w:val="10"/>
    <w:qFormat/>
    <w:rsid w:val="00F53E90"/>
    <w:pPr>
      <w:pBdr>
        <w:bottom w:val="single" w:sz="8" w:space="4" w:color="4F81BD" w:themeColor="accent1"/>
      </w:pBdr>
      <w:suppressAutoHyphens w:val="0"/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1">
    <w:name w:val="Основной текст Знак"/>
    <w:aliases w:val="bt Знак"/>
    <w:basedOn w:val="a0"/>
    <w:link w:val="af2"/>
    <w:semiHidden/>
    <w:locked/>
    <w:rsid w:val="00F53E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Body Text"/>
    <w:aliases w:val="bt"/>
    <w:basedOn w:val="a"/>
    <w:link w:val="af1"/>
    <w:semiHidden/>
    <w:unhideWhenUsed/>
    <w:qFormat/>
    <w:rsid w:val="00F53E90"/>
    <w:pPr>
      <w:suppressAutoHyphens w:val="0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12">
    <w:name w:val="Основной текст Знак1"/>
    <w:aliases w:val="bt Знак1"/>
    <w:basedOn w:val="a0"/>
    <w:semiHidden/>
    <w:rsid w:val="00F53E90"/>
    <w:rPr>
      <w:rFonts w:cs="Times New Roman"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Body Text Indent Знак"/>
    <w:basedOn w:val="a0"/>
    <w:link w:val="af4"/>
    <w:semiHidden/>
    <w:locked/>
    <w:rsid w:val="00F53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aliases w:val="Основной текст 1,Нумерованный список !!,Надин стиль,Основной текст без отступа,Body Text Indent"/>
    <w:basedOn w:val="a"/>
    <w:link w:val="af3"/>
    <w:semiHidden/>
    <w:unhideWhenUsed/>
    <w:qFormat/>
    <w:rsid w:val="00F53E90"/>
    <w:pPr>
      <w:suppressAutoHyphens w:val="0"/>
      <w:spacing w:after="120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,Body Text Indent Знак1"/>
    <w:basedOn w:val="a0"/>
    <w:semiHidden/>
    <w:rsid w:val="00F53E90"/>
    <w:rPr>
      <w:rFonts w:cs="Times New Roman"/>
    </w:rPr>
  </w:style>
  <w:style w:type="character" w:customStyle="1" w:styleId="33">
    <w:name w:val="Основной текст 3 Знак"/>
    <w:basedOn w:val="a0"/>
    <w:link w:val="34"/>
    <w:semiHidden/>
    <w:locked/>
    <w:rsid w:val="00F53E9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34">
    <w:name w:val="Body Text 3"/>
    <w:basedOn w:val="a"/>
    <w:link w:val="33"/>
    <w:semiHidden/>
    <w:unhideWhenUsed/>
    <w:rsid w:val="00F53E90"/>
    <w:pPr>
      <w:suppressAutoHyphens w:val="0"/>
      <w:spacing w:after="120"/>
      <w:ind w:firstLine="0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35">
    <w:name w:val="Основной текст с отступом 3 Знак"/>
    <w:aliases w:val="дисер Знак"/>
    <w:basedOn w:val="a0"/>
    <w:link w:val="36"/>
    <w:semiHidden/>
    <w:locked/>
    <w:rsid w:val="00F53E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Indent 3"/>
    <w:aliases w:val="дисер"/>
    <w:basedOn w:val="a"/>
    <w:link w:val="35"/>
    <w:semiHidden/>
    <w:unhideWhenUsed/>
    <w:qFormat/>
    <w:rsid w:val="00F53E90"/>
    <w:pPr>
      <w:suppressAutoHyphens w:val="0"/>
      <w:spacing w:after="120"/>
      <w:ind w:left="283"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aliases w:val="дисер Знак1"/>
    <w:basedOn w:val="a0"/>
    <w:semiHidden/>
    <w:rsid w:val="00F53E90"/>
    <w:rPr>
      <w:rFonts w:cs="Times New Roman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locked/>
    <w:rsid w:val="00F53E90"/>
    <w:rPr>
      <w:rFonts w:ascii="Consolas" w:hAnsi="Consolas" w:cs="Consolas"/>
      <w:sz w:val="21"/>
      <w:szCs w:val="21"/>
    </w:rPr>
  </w:style>
  <w:style w:type="paragraph" w:styleId="af6">
    <w:name w:val="Plain Text"/>
    <w:basedOn w:val="a"/>
    <w:link w:val="af5"/>
    <w:uiPriority w:val="99"/>
    <w:semiHidden/>
    <w:unhideWhenUsed/>
    <w:rsid w:val="00F53E90"/>
    <w:pPr>
      <w:suppressAutoHyphens w:val="0"/>
      <w:ind w:firstLine="0"/>
      <w:jc w:val="left"/>
    </w:pPr>
    <w:rPr>
      <w:rFonts w:ascii="Consolas" w:hAnsi="Consolas" w:cs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locked/>
    <w:rsid w:val="00F53E90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8">
    <w:name w:val="Balloon Text"/>
    <w:basedOn w:val="a"/>
    <w:link w:val="af7"/>
    <w:uiPriority w:val="99"/>
    <w:semiHidden/>
    <w:unhideWhenUsed/>
    <w:rsid w:val="00F53E90"/>
    <w:pPr>
      <w:suppressAutoHyphens w:val="0"/>
      <w:ind w:firstLine="0"/>
      <w:jc w:val="left"/>
    </w:pPr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F53E90"/>
    <w:rPr>
      <w:rFonts w:ascii="Calibri" w:eastAsia="Calibri" w:hAnsi="Calibri" w:cs="Times New Roman"/>
      <w:lang w:eastAsia="ru-RU"/>
    </w:rPr>
  </w:style>
  <w:style w:type="paragraph" w:styleId="afa">
    <w:name w:val="No Spacing"/>
    <w:link w:val="af9"/>
    <w:uiPriority w:val="1"/>
    <w:qFormat/>
    <w:rsid w:val="00F53E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b">
    <w:name w:val="Сноска_"/>
    <w:basedOn w:val="a0"/>
    <w:link w:val="afc"/>
    <w:locked/>
    <w:rsid w:val="00F53E9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c">
    <w:name w:val="Сноска"/>
    <w:basedOn w:val="a"/>
    <w:link w:val="afb"/>
    <w:qFormat/>
    <w:rsid w:val="00F53E90"/>
    <w:pPr>
      <w:shd w:val="clear" w:color="auto" w:fill="FFFFFF"/>
      <w:suppressAutoHyphens w:val="0"/>
      <w:spacing w:line="178" w:lineRule="exact"/>
      <w:ind w:firstLine="0"/>
    </w:pPr>
    <w:rPr>
      <w:rFonts w:ascii="Times New Roman" w:eastAsia="Times New Roman" w:hAnsi="Times New Roman"/>
      <w:sz w:val="15"/>
      <w:szCs w:val="15"/>
    </w:rPr>
  </w:style>
  <w:style w:type="character" w:customStyle="1" w:styleId="14">
    <w:name w:val="Заголовок №1_"/>
    <w:basedOn w:val="a0"/>
    <w:link w:val="15"/>
    <w:locked/>
    <w:rsid w:val="00F53E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5">
    <w:name w:val="Заголовок №1"/>
    <w:basedOn w:val="a"/>
    <w:link w:val="14"/>
    <w:qFormat/>
    <w:rsid w:val="00F53E90"/>
    <w:pPr>
      <w:shd w:val="clear" w:color="auto" w:fill="FFFFFF"/>
      <w:suppressAutoHyphens w:val="0"/>
      <w:spacing w:after="420" w:line="0" w:lineRule="atLeast"/>
      <w:ind w:hanging="700"/>
      <w:jc w:val="left"/>
      <w:outlineLvl w:val="0"/>
    </w:pPr>
    <w:rPr>
      <w:rFonts w:ascii="Times New Roman" w:eastAsia="Times New Roman" w:hAnsi="Times New Roman"/>
      <w:sz w:val="27"/>
      <w:szCs w:val="27"/>
    </w:rPr>
  </w:style>
  <w:style w:type="character" w:customStyle="1" w:styleId="23">
    <w:name w:val="Заголовок №2_"/>
    <w:basedOn w:val="a0"/>
    <w:link w:val="24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Заголовок №2"/>
    <w:basedOn w:val="a"/>
    <w:link w:val="23"/>
    <w:qFormat/>
    <w:rsid w:val="00F53E90"/>
    <w:pPr>
      <w:shd w:val="clear" w:color="auto" w:fill="FFFFFF"/>
      <w:suppressAutoHyphens w:val="0"/>
      <w:spacing w:before="300" w:line="317" w:lineRule="exact"/>
      <w:ind w:firstLine="680"/>
      <w:outlineLvl w:val="1"/>
    </w:pPr>
    <w:rPr>
      <w:rFonts w:ascii="Times New Roman" w:eastAsia="Times New Roman" w:hAnsi="Times New Roman"/>
    </w:rPr>
  </w:style>
  <w:style w:type="character" w:customStyle="1" w:styleId="afd">
    <w:name w:val="Основной текст_"/>
    <w:basedOn w:val="a0"/>
    <w:link w:val="16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"/>
    <w:basedOn w:val="a"/>
    <w:link w:val="afd"/>
    <w:qFormat/>
    <w:rsid w:val="00F53E90"/>
    <w:pPr>
      <w:shd w:val="clear" w:color="auto" w:fill="FFFFFF"/>
      <w:suppressAutoHyphens w:val="0"/>
      <w:spacing w:line="317" w:lineRule="exact"/>
      <w:ind w:hanging="300"/>
    </w:pPr>
    <w:rPr>
      <w:rFonts w:ascii="Times New Roman" w:eastAsia="Times New Roman" w:hAnsi="Times New Roman"/>
    </w:rPr>
  </w:style>
  <w:style w:type="character" w:customStyle="1" w:styleId="afe">
    <w:name w:val="Колонтитул_"/>
    <w:basedOn w:val="a0"/>
    <w:link w:val="aff"/>
    <w:locked/>
    <w:rsid w:val="00F53E9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">
    <w:name w:val="Колонтитул"/>
    <w:basedOn w:val="a"/>
    <w:link w:val="afe"/>
    <w:qFormat/>
    <w:rsid w:val="00F53E90"/>
    <w:pPr>
      <w:shd w:val="clear" w:color="auto" w:fill="FFFFFF"/>
      <w:suppressAutoHyphens w:val="0"/>
      <w:ind w:firstLine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(2)_"/>
    <w:basedOn w:val="a0"/>
    <w:link w:val="26"/>
    <w:locked/>
    <w:rsid w:val="00F53E9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rsid w:val="00F53E90"/>
    <w:pPr>
      <w:shd w:val="clear" w:color="auto" w:fill="FFFFFF"/>
      <w:suppressAutoHyphens w:val="0"/>
      <w:spacing w:before="300" w:line="226" w:lineRule="exact"/>
      <w:ind w:firstLine="0"/>
      <w:jc w:val="left"/>
    </w:pPr>
    <w:rPr>
      <w:rFonts w:ascii="Times New Roman" w:eastAsia="Times New Roman" w:hAnsi="Times New Roman"/>
      <w:sz w:val="18"/>
      <w:szCs w:val="18"/>
    </w:rPr>
  </w:style>
  <w:style w:type="character" w:customStyle="1" w:styleId="aff0">
    <w:name w:val="Подпись к таблице_"/>
    <w:basedOn w:val="a0"/>
    <w:link w:val="aff1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1">
    <w:name w:val="Подпись к таблице"/>
    <w:basedOn w:val="a"/>
    <w:link w:val="aff0"/>
    <w:qFormat/>
    <w:rsid w:val="00F53E90"/>
    <w:pPr>
      <w:shd w:val="clear" w:color="auto" w:fill="FFFFFF"/>
      <w:suppressAutoHyphens w:val="0"/>
      <w:spacing w:line="0" w:lineRule="atLeast"/>
      <w:ind w:firstLine="0"/>
      <w:jc w:val="left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F53E90"/>
    <w:pPr>
      <w:shd w:val="clear" w:color="auto" w:fill="FFFFFF"/>
      <w:suppressAutoHyphens w:val="0"/>
      <w:spacing w:line="0" w:lineRule="atLeast"/>
      <w:ind w:hanging="660"/>
      <w:jc w:val="left"/>
    </w:pPr>
    <w:rPr>
      <w:rFonts w:ascii="Times New Roman" w:eastAsia="Times New Roman" w:hAnsi="Times New Roman"/>
    </w:rPr>
  </w:style>
  <w:style w:type="character" w:customStyle="1" w:styleId="5">
    <w:name w:val="Основной текст (5)_"/>
    <w:basedOn w:val="a0"/>
    <w:link w:val="50"/>
    <w:locked/>
    <w:rsid w:val="00F53E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F53E90"/>
    <w:pPr>
      <w:shd w:val="clear" w:color="auto" w:fill="FFFFFF"/>
      <w:suppressAutoHyphens w:val="0"/>
      <w:spacing w:before="300" w:after="120" w:line="394" w:lineRule="exact"/>
      <w:ind w:firstLine="0"/>
    </w:pPr>
    <w:rPr>
      <w:rFonts w:ascii="Times New Roman" w:eastAsia="Times New Roman" w:hAnsi="Times New Roman"/>
      <w:sz w:val="27"/>
      <w:szCs w:val="27"/>
    </w:rPr>
  </w:style>
  <w:style w:type="paragraph" w:customStyle="1" w:styleId="37">
    <w:name w:val="Основной текст3"/>
    <w:basedOn w:val="a"/>
    <w:uiPriority w:val="99"/>
    <w:qFormat/>
    <w:rsid w:val="00F53E90"/>
    <w:pPr>
      <w:shd w:val="clear" w:color="auto" w:fill="FFFFFF"/>
      <w:suppressAutoHyphens w:val="0"/>
      <w:spacing w:line="317" w:lineRule="exact"/>
      <w:ind w:hanging="30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17">
    <w:name w:val="Обычный1"/>
    <w:uiPriority w:val="99"/>
    <w:qFormat/>
    <w:rsid w:val="00F53E90"/>
    <w:pPr>
      <w:widowControl w:val="0"/>
      <w:snapToGrid w:val="0"/>
      <w:spacing w:after="0" w:line="259" w:lineRule="auto"/>
      <w:ind w:firstLine="460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18">
    <w:name w:val="Название Знак1"/>
    <w:basedOn w:val="a0"/>
    <w:uiPriority w:val="10"/>
    <w:rsid w:val="00F53E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oeeu2">
    <w:name w:val="Noeeu2"/>
    <w:basedOn w:val="af0"/>
    <w:uiPriority w:val="99"/>
    <w:qFormat/>
    <w:rsid w:val="00F53E90"/>
    <w:pPr>
      <w:widowControl w:val="0"/>
      <w:pBdr>
        <w:bottom w:val="none" w:sz="0" w:space="0" w:color="auto"/>
      </w:pBdr>
      <w:autoSpaceDE w:val="0"/>
      <w:autoSpaceDN w:val="0"/>
      <w:spacing w:after="0"/>
      <w:ind w:firstLine="567"/>
      <w:contextualSpacing w:val="0"/>
      <w:jc w:val="both"/>
    </w:pPr>
    <w:rPr>
      <w:rFonts w:ascii="Times New Roman" w:eastAsia="Times New Roman" w:hAnsi="Times New Roman" w:cs="Times New Roman"/>
      <w:color w:val="auto"/>
      <w:spacing w:val="0"/>
      <w:kern w:val="0"/>
      <w:sz w:val="28"/>
      <w:szCs w:val="28"/>
    </w:rPr>
  </w:style>
  <w:style w:type="paragraph" w:customStyle="1" w:styleId="ConsPlusTitle">
    <w:name w:val="ConsPlusTitle"/>
    <w:uiPriority w:val="99"/>
    <w:qFormat/>
    <w:rsid w:val="00F53E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qFormat/>
    <w:rsid w:val="00F53E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2">
    <w:name w:val="подпись"/>
    <w:basedOn w:val="a"/>
    <w:uiPriority w:val="99"/>
    <w:qFormat/>
    <w:rsid w:val="00F53E90"/>
    <w:pPr>
      <w:tabs>
        <w:tab w:val="left" w:pos="6804"/>
      </w:tabs>
      <w:suppressAutoHyphens w:val="0"/>
      <w:overflowPunct w:val="0"/>
      <w:autoSpaceDE w:val="0"/>
      <w:autoSpaceDN w:val="0"/>
      <w:adjustRightInd w:val="0"/>
      <w:spacing w:line="240" w:lineRule="atLeast"/>
      <w:ind w:left="567" w:right="5387" w:firstLine="0"/>
      <w:jc w:val="left"/>
    </w:pPr>
    <w:rPr>
      <w:rFonts w:ascii="NTHarmonica" w:eastAsia="Times New Roman" w:hAnsi="NTHarmonica"/>
      <w:sz w:val="28"/>
      <w:szCs w:val="20"/>
      <w:lang w:eastAsia="ru-RU"/>
    </w:rPr>
  </w:style>
  <w:style w:type="paragraph" w:customStyle="1" w:styleId="font5">
    <w:name w:val="font5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font6">
    <w:name w:val="font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font7">
    <w:name w:val="font7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8">
    <w:name w:val="font8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9">
    <w:name w:val="font9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font10">
    <w:name w:val="font1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xl109">
    <w:name w:val="xl109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1">
    <w:name w:val="xl11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2">
    <w:name w:val="xl11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3">
    <w:name w:val="xl11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9">
    <w:name w:val="xl11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20">
    <w:name w:val="xl12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21">
    <w:name w:val="xl121"/>
    <w:basedOn w:val="a"/>
    <w:uiPriority w:val="99"/>
    <w:qFormat/>
    <w:rsid w:val="00F53E90"/>
    <w:pPr>
      <w:shd w:val="clear" w:color="auto" w:fill="D9E9FB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4">
    <w:name w:val="xl12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5">
    <w:name w:val="xl12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6">
    <w:name w:val="xl12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7">
    <w:name w:val="xl12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9FB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qFormat/>
    <w:rsid w:val="00F53E90"/>
    <w:pP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qFormat/>
    <w:rsid w:val="00F53E90"/>
    <w:pP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46">
    <w:name w:val="xl14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32"/>
      <w:szCs w:val="32"/>
      <w:lang w:eastAsia="ru-RU"/>
    </w:rPr>
  </w:style>
  <w:style w:type="paragraph" w:customStyle="1" w:styleId="xl148">
    <w:name w:val="xl14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50">
    <w:name w:val="xl15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i/>
      <w:iCs/>
      <w:sz w:val="32"/>
      <w:szCs w:val="32"/>
      <w:lang w:eastAsia="ru-RU"/>
    </w:rPr>
  </w:style>
  <w:style w:type="paragraph" w:customStyle="1" w:styleId="xl174">
    <w:name w:val="xl17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75">
    <w:name w:val="xl17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78">
    <w:name w:val="xl17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uiPriority w:val="99"/>
    <w:qFormat/>
    <w:rsid w:val="00F53E90"/>
    <w:pPr>
      <w:pBdr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uiPriority w:val="99"/>
    <w:qFormat/>
    <w:rsid w:val="00F53E90"/>
    <w:pPr>
      <w:pBdr>
        <w:lef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qFormat/>
    <w:rsid w:val="00F53E90"/>
    <w:pPr>
      <w:pBdr>
        <w:top w:val="single" w:sz="4" w:space="0" w:color="232627"/>
        <w:left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uiPriority w:val="99"/>
    <w:qFormat/>
    <w:rsid w:val="00F53E90"/>
    <w:pPr>
      <w:pBdr>
        <w:left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uiPriority w:val="99"/>
    <w:qFormat/>
    <w:rsid w:val="00F53E90"/>
    <w:pPr>
      <w:pBdr>
        <w:left w:val="single" w:sz="4" w:space="0" w:color="232627"/>
        <w:bottom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0">
    <w:name w:val="xl210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1">
    <w:name w:val="xl21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2">
    <w:name w:val="xl21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4">
    <w:name w:val="xl21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F53E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3">
    <w:name w:val="Содержимое таблицы"/>
    <w:basedOn w:val="a"/>
    <w:uiPriority w:val="99"/>
    <w:qFormat/>
    <w:rsid w:val="00F53E90"/>
    <w:pPr>
      <w:widowControl w:val="0"/>
      <w:suppressLineNumbers/>
      <w:ind w:firstLine="0"/>
    </w:pPr>
    <w:rPr>
      <w:rFonts w:ascii="Times New Roman" w:eastAsia="Calibri" w:hAnsi="Times New Roman"/>
      <w:sz w:val="28"/>
      <w:szCs w:val="28"/>
      <w:lang w:eastAsia="zh-CN"/>
    </w:rPr>
  </w:style>
  <w:style w:type="character" w:styleId="aff4">
    <w:name w:val="endnote reference"/>
    <w:basedOn w:val="a0"/>
    <w:uiPriority w:val="99"/>
    <w:semiHidden/>
    <w:unhideWhenUsed/>
    <w:rsid w:val="00F53E90"/>
    <w:rPr>
      <w:vertAlign w:val="superscript"/>
    </w:rPr>
  </w:style>
  <w:style w:type="character" w:customStyle="1" w:styleId="FranklinGothicHeavy">
    <w:name w:val="Сноска + Franklin Gothic Heavy"/>
    <w:aliases w:val="Интервал 0 pt"/>
    <w:basedOn w:val="afb"/>
    <w:rsid w:val="00F53E90"/>
    <w:rPr>
      <w:rFonts w:ascii="Franklin Gothic Heavy" w:eastAsia="Franklin Gothic Heavy" w:hAnsi="Franklin Gothic Heavy" w:cs="Franklin Gothic Heavy"/>
      <w:spacing w:val="10"/>
      <w:sz w:val="15"/>
      <w:szCs w:val="15"/>
      <w:shd w:val="clear" w:color="auto" w:fill="FFFFFF"/>
    </w:rPr>
  </w:style>
  <w:style w:type="character" w:customStyle="1" w:styleId="130">
    <w:name w:val="Основной текст + 13"/>
    <w:aliases w:val="5 pt,Полужирный"/>
    <w:basedOn w:val="afe"/>
    <w:rsid w:val="00F53E90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f5">
    <w:name w:val="Основной текст + Полужирный"/>
    <w:basedOn w:val="afd"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Заголовок №2 + Не полужирный"/>
    <w:basedOn w:val="23"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2"/>
    <w:basedOn w:val="afd"/>
    <w:rsid w:val="00F53E90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F53E90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customStyle="1" w:styleId="210">
    <w:name w:val="Основной текст с отступом 2 Знак1"/>
    <w:basedOn w:val="a0"/>
    <w:semiHidden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11">
    <w:name w:val="Основной текст 3 Знак1"/>
    <w:basedOn w:val="a0"/>
    <w:semiHidden/>
    <w:rsid w:val="00F53E90"/>
    <w:rPr>
      <w:rFonts w:cs="Times New Roman"/>
      <w:sz w:val="16"/>
      <w:szCs w:val="16"/>
    </w:rPr>
  </w:style>
  <w:style w:type="character" w:customStyle="1" w:styleId="19">
    <w:name w:val="Верхний колонтитул Знак1"/>
    <w:basedOn w:val="a0"/>
    <w:uiPriority w:val="99"/>
    <w:semiHidden/>
    <w:rsid w:val="00F53E90"/>
    <w:rPr>
      <w:rFonts w:cs="Times New Roman"/>
    </w:rPr>
  </w:style>
  <w:style w:type="character" w:customStyle="1" w:styleId="1a">
    <w:name w:val="Нижний колонтитул Знак1"/>
    <w:basedOn w:val="a0"/>
    <w:uiPriority w:val="99"/>
    <w:semiHidden/>
    <w:rsid w:val="00F53E90"/>
    <w:rPr>
      <w:rFonts w:cs="Times New Roman"/>
    </w:rPr>
  </w:style>
  <w:style w:type="character" w:customStyle="1" w:styleId="bold">
    <w:name w:val="bold"/>
    <w:basedOn w:val="a0"/>
    <w:rsid w:val="00F53E90"/>
  </w:style>
  <w:style w:type="character" w:customStyle="1" w:styleId="1b">
    <w:name w:val="Текст концевой сноски Знак1"/>
    <w:basedOn w:val="a0"/>
    <w:uiPriority w:val="99"/>
    <w:semiHidden/>
    <w:rsid w:val="00F53E90"/>
    <w:rPr>
      <w:rFonts w:cs="Times New Roman"/>
      <w:sz w:val="20"/>
      <w:szCs w:val="20"/>
    </w:rPr>
  </w:style>
  <w:style w:type="character" w:customStyle="1" w:styleId="1c">
    <w:name w:val="Текст выноски Знак1"/>
    <w:basedOn w:val="a0"/>
    <w:uiPriority w:val="99"/>
    <w:semiHidden/>
    <w:rsid w:val="00F53E90"/>
    <w:rPr>
      <w:rFonts w:ascii="Tahoma" w:hAnsi="Tahoma" w:cs="Tahoma"/>
      <w:sz w:val="16"/>
      <w:szCs w:val="16"/>
    </w:rPr>
  </w:style>
  <w:style w:type="character" w:customStyle="1" w:styleId="1d">
    <w:name w:val="Текст Знак1"/>
    <w:basedOn w:val="a0"/>
    <w:uiPriority w:val="99"/>
    <w:semiHidden/>
    <w:rsid w:val="00F53E90"/>
    <w:rPr>
      <w:rFonts w:ascii="Consolas" w:hAnsi="Consolas" w:cs="Consolas"/>
      <w:sz w:val="21"/>
      <w:szCs w:val="21"/>
    </w:rPr>
  </w:style>
  <w:style w:type="table" w:styleId="aff6">
    <w:name w:val="Table Grid"/>
    <w:basedOn w:val="a1"/>
    <w:uiPriority w:val="59"/>
    <w:rsid w:val="00F53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15">
    <w:name w:val="xl215"/>
    <w:basedOn w:val="a"/>
    <w:uiPriority w:val="99"/>
    <w:qFormat/>
    <w:rsid w:val="00F53E90"/>
    <w:pPr>
      <w:pBdr>
        <w:top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16">
    <w:name w:val="xl216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17">
    <w:name w:val="xl21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18">
    <w:name w:val="xl218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19">
    <w:name w:val="xl219"/>
    <w:basedOn w:val="a"/>
    <w:uiPriority w:val="99"/>
    <w:qFormat/>
    <w:rsid w:val="00F53E90"/>
    <w:pPr>
      <w:pBdr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0">
    <w:name w:val="xl220"/>
    <w:basedOn w:val="a"/>
    <w:uiPriority w:val="99"/>
    <w:qFormat/>
    <w:rsid w:val="00F53E90"/>
    <w:pP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1">
    <w:name w:val="xl221"/>
    <w:basedOn w:val="a"/>
    <w:uiPriority w:val="99"/>
    <w:qFormat/>
    <w:rsid w:val="00F53E90"/>
    <w:pPr>
      <w:pBdr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2">
    <w:name w:val="xl222"/>
    <w:basedOn w:val="a"/>
    <w:uiPriority w:val="99"/>
    <w:qFormat/>
    <w:rsid w:val="00F53E90"/>
    <w:pPr>
      <w:pBdr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3">
    <w:name w:val="xl223"/>
    <w:basedOn w:val="a"/>
    <w:uiPriority w:val="99"/>
    <w:qFormat/>
    <w:rsid w:val="00F53E90"/>
    <w:pPr>
      <w:pBdr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4">
    <w:name w:val="xl22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5">
    <w:name w:val="xl225"/>
    <w:basedOn w:val="a"/>
    <w:uiPriority w:val="99"/>
    <w:qFormat/>
    <w:rsid w:val="00F53E90"/>
    <w:pPr>
      <w:pBdr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6">
    <w:name w:val="xl226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7">
    <w:name w:val="xl227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8">
    <w:name w:val="xl228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9">
    <w:name w:val="xl22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0">
    <w:name w:val="xl230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1">
    <w:name w:val="xl23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2">
    <w:name w:val="xl23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33">
    <w:name w:val="xl233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34">
    <w:name w:val="xl23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5">
    <w:name w:val="xl235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6">
    <w:name w:val="xl236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7">
    <w:name w:val="xl23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8">
    <w:name w:val="xl238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9">
    <w:name w:val="xl239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40">
    <w:name w:val="xl24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1">
    <w:name w:val="xl24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2">
    <w:name w:val="xl242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3">
    <w:name w:val="xl24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44">
    <w:name w:val="xl24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45">
    <w:name w:val="xl24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46">
    <w:name w:val="xl24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47">
    <w:name w:val="xl24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8">
    <w:name w:val="xl24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49">
    <w:name w:val="xl24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50">
    <w:name w:val="xl25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1">
    <w:name w:val="xl251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2">
    <w:name w:val="xl252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3">
    <w:name w:val="xl25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4">
    <w:name w:val="xl25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18"/>
      <w:szCs w:val="18"/>
      <w:lang w:eastAsia="ru-RU"/>
    </w:rPr>
  </w:style>
  <w:style w:type="paragraph" w:customStyle="1" w:styleId="xl255">
    <w:name w:val="xl25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18"/>
      <w:szCs w:val="18"/>
      <w:lang w:eastAsia="ru-RU"/>
    </w:rPr>
  </w:style>
  <w:style w:type="paragraph" w:customStyle="1" w:styleId="xl256">
    <w:name w:val="xl25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57">
    <w:name w:val="xl25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8">
    <w:name w:val="xl25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9">
    <w:name w:val="xl25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60">
    <w:name w:val="xl26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1">
    <w:name w:val="xl261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2">
    <w:name w:val="xl262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3">
    <w:name w:val="xl263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4">
    <w:name w:val="xl264"/>
    <w:basedOn w:val="a"/>
    <w:uiPriority w:val="99"/>
    <w:qFormat/>
    <w:rsid w:val="00F53E90"/>
    <w:pP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5">
    <w:name w:val="xl265"/>
    <w:basedOn w:val="a"/>
    <w:uiPriority w:val="99"/>
    <w:qFormat/>
    <w:rsid w:val="00F53E90"/>
    <w:pP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6">
    <w:name w:val="xl26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541326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5E755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FF"/>
    <w:pPr>
      <w:suppressAutoHyphens/>
      <w:spacing w:after="0" w:line="240" w:lineRule="auto"/>
      <w:ind w:firstLine="510"/>
      <w:jc w:val="both"/>
    </w:pPr>
    <w:rPr>
      <w:rFonts w:cs="Times New Roman"/>
    </w:rPr>
  </w:style>
  <w:style w:type="paragraph" w:styleId="1">
    <w:name w:val="heading 1"/>
    <w:aliases w:val="БЛОК"/>
    <w:basedOn w:val="a"/>
    <w:next w:val="a"/>
    <w:link w:val="10"/>
    <w:qFormat/>
    <w:rsid w:val="00F53E90"/>
    <w:pPr>
      <w:keepNext/>
      <w:suppressAutoHyphens w:val="0"/>
      <w:ind w:firstLine="0"/>
      <w:jc w:val="left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5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БЛОК Знак"/>
    <w:basedOn w:val="a0"/>
    <w:link w:val="1"/>
    <w:rsid w:val="00F53E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53E90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53E90"/>
    <w:rPr>
      <w:rFonts w:ascii="Times New Roman" w:hAnsi="Times New Roman" w:cs="Times New Roman"/>
      <w:sz w:val="24"/>
      <w:szCs w:val="24"/>
    </w:rPr>
  </w:style>
  <w:style w:type="paragraph" w:customStyle="1" w:styleId="31">
    <w:name w:val="Основной текст (3)"/>
    <w:basedOn w:val="a"/>
    <w:link w:val="32"/>
    <w:qFormat/>
    <w:rsid w:val="00F53E90"/>
    <w:pPr>
      <w:widowControl w:val="0"/>
      <w:shd w:val="clear" w:color="auto" w:fill="FFFFFF"/>
      <w:suppressAutoHyphens w:val="0"/>
      <w:spacing w:after="900" w:line="0" w:lineRule="atLeast"/>
      <w:ind w:firstLine="0"/>
      <w:jc w:val="left"/>
    </w:pPr>
    <w:rPr>
      <w:rFonts w:ascii="Times New Roman" w:eastAsia="Times New Roman" w:hAnsi="Times New Roman"/>
      <w:b/>
      <w:bCs/>
    </w:rPr>
  </w:style>
  <w:style w:type="character" w:customStyle="1" w:styleId="32">
    <w:name w:val="Основной текст (3)_"/>
    <w:basedOn w:val="a0"/>
    <w:link w:val="31"/>
    <w:locked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2">
    <w:name w:val="List Bullet 2"/>
    <w:basedOn w:val="a"/>
    <w:autoRedefine/>
    <w:uiPriority w:val="99"/>
    <w:unhideWhenUsed/>
    <w:rsid w:val="00EF530F"/>
    <w:pPr>
      <w:widowControl w:val="0"/>
      <w:tabs>
        <w:tab w:val="left" w:pos="708"/>
      </w:tabs>
      <w:overflowPunct w:val="0"/>
      <w:autoSpaceDE w:val="0"/>
      <w:autoSpaceDN w:val="0"/>
      <w:adjustRightInd w:val="0"/>
      <w:ind w:firstLine="0"/>
      <w:contextualSpacing/>
      <w:jc w:val="center"/>
      <w:outlineLvl w:val="1"/>
    </w:pPr>
    <w:rPr>
      <w:rFonts w:ascii="Times New Roman" w:eastAsia="Times New Roman" w:hAnsi="Times New Roman"/>
      <w:b/>
      <w:iCs/>
      <w:color w:val="000000"/>
      <w:sz w:val="28"/>
      <w:szCs w:val="28"/>
      <w:lang w:eastAsia="ru-RU"/>
    </w:rPr>
  </w:style>
  <w:style w:type="paragraph" w:styleId="20">
    <w:name w:val="Body Text Indent 2"/>
    <w:basedOn w:val="a"/>
    <w:link w:val="21"/>
    <w:semiHidden/>
    <w:unhideWhenUsed/>
    <w:rsid w:val="00F53E90"/>
    <w:pPr>
      <w:suppressAutoHyphens w:val="0"/>
      <w:spacing w:after="120"/>
      <w:ind w:firstLine="709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F53E90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3">
    <w:name w:val="Абзац списка Знак"/>
    <w:aliases w:val="Абзац списка1 Знак,маркированный Знак,Обычный Перечисление по ГОСТу Знак,Абзац списка2 Знак,ПАРАГРАФ Знак,Абзац списка для документа Знак"/>
    <w:link w:val="a4"/>
    <w:uiPriority w:val="34"/>
    <w:locked/>
    <w:rsid w:val="00F53E90"/>
    <w:rPr>
      <w:rFonts w:ascii="Calibri" w:eastAsia="Calibri" w:hAnsi="Calibri" w:cs="Times New Roman"/>
      <w:sz w:val="28"/>
      <w:szCs w:val="28"/>
    </w:rPr>
  </w:style>
  <w:style w:type="paragraph" w:styleId="a4">
    <w:name w:val="List Paragraph"/>
    <w:aliases w:val="Абзац списка1,маркированный,Обычный Перечисление по ГОСТу,Абзац списка2,ПАРАГРАФ,Абзац списка для документа"/>
    <w:basedOn w:val="a"/>
    <w:link w:val="a3"/>
    <w:uiPriority w:val="34"/>
    <w:qFormat/>
    <w:rsid w:val="00F53E90"/>
    <w:pPr>
      <w:suppressAutoHyphens w:val="0"/>
      <w:ind w:left="720" w:firstLine="0"/>
      <w:contextualSpacing/>
    </w:pPr>
    <w:rPr>
      <w:rFonts w:ascii="Calibri" w:eastAsia="Calibri" w:hAnsi="Calibri"/>
      <w:sz w:val="28"/>
      <w:szCs w:val="28"/>
    </w:rPr>
  </w:style>
  <w:style w:type="paragraph" w:customStyle="1" w:styleId="msg">
    <w:name w:val="msg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</w:pPr>
    <w:rPr>
      <w:rFonts w:ascii="Times New Roman" w:eastAsia="Times New Roman" w:hAnsi="Times New Roman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F53E90"/>
    <w:rPr>
      <w:b/>
      <w:bCs/>
    </w:rPr>
  </w:style>
  <w:style w:type="character" w:styleId="a6">
    <w:name w:val="Hyperlink"/>
    <w:basedOn w:val="a0"/>
    <w:uiPriority w:val="99"/>
    <w:semiHidden/>
    <w:unhideWhenUsed/>
    <w:rsid w:val="00F53E9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F53E90"/>
    <w:rPr>
      <w:color w:val="800080"/>
      <w:u w:val="single"/>
    </w:rPr>
  </w:style>
  <w:style w:type="character" w:customStyle="1" w:styleId="11">
    <w:name w:val="Заголовок 1 Знак1"/>
    <w:aliases w:val="БЛОК Знак1"/>
    <w:basedOn w:val="a0"/>
    <w:rsid w:val="00F53E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Обычный (веб) Знак2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8"/>
    <w:uiPriority w:val="99"/>
    <w:semiHidden/>
    <w:locked/>
    <w:rsid w:val="00F53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link w:val="22"/>
    <w:autoRedefine/>
    <w:uiPriority w:val="99"/>
    <w:semiHidden/>
    <w:unhideWhenUsed/>
    <w:qFormat/>
    <w:rsid w:val="00F53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locked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unhideWhenUsed/>
    <w:rsid w:val="00F53E90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locked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footer"/>
    <w:basedOn w:val="a"/>
    <w:link w:val="ab"/>
    <w:uiPriority w:val="99"/>
    <w:unhideWhenUsed/>
    <w:rsid w:val="00F53E90"/>
    <w:pPr>
      <w:tabs>
        <w:tab w:val="center" w:pos="4677"/>
        <w:tab w:val="right" w:pos="9355"/>
      </w:tabs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Текст концевой сноски Знак"/>
    <w:basedOn w:val="a0"/>
    <w:link w:val="ae"/>
    <w:uiPriority w:val="99"/>
    <w:semiHidden/>
    <w:locked/>
    <w:rsid w:val="00F53E90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e">
    <w:name w:val="endnote text"/>
    <w:basedOn w:val="a"/>
    <w:link w:val="ad"/>
    <w:uiPriority w:val="99"/>
    <w:semiHidden/>
    <w:unhideWhenUsed/>
    <w:rsid w:val="00F53E90"/>
    <w:pPr>
      <w:suppressAutoHyphens w:val="0"/>
      <w:ind w:firstLine="0"/>
      <w:jc w:val="left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10"/>
    <w:locked/>
    <w:rsid w:val="00F53E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0">
    <w:name w:val="Title"/>
    <w:basedOn w:val="a"/>
    <w:next w:val="a"/>
    <w:link w:val="af"/>
    <w:uiPriority w:val="10"/>
    <w:qFormat/>
    <w:rsid w:val="00F53E90"/>
    <w:pPr>
      <w:pBdr>
        <w:bottom w:val="single" w:sz="8" w:space="4" w:color="4F81BD" w:themeColor="accent1"/>
      </w:pBdr>
      <w:suppressAutoHyphens w:val="0"/>
      <w:spacing w:after="300"/>
      <w:ind w:firstLine="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1">
    <w:name w:val="Основной текст Знак"/>
    <w:aliases w:val="bt Знак"/>
    <w:basedOn w:val="a0"/>
    <w:link w:val="af2"/>
    <w:semiHidden/>
    <w:locked/>
    <w:rsid w:val="00F53E9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2">
    <w:name w:val="Body Text"/>
    <w:aliases w:val="bt"/>
    <w:basedOn w:val="a"/>
    <w:link w:val="af1"/>
    <w:semiHidden/>
    <w:unhideWhenUsed/>
    <w:qFormat/>
    <w:rsid w:val="00F53E90"/>
    <w:pPr>
      <w:suppressAutoHyphens w:val="0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12">
    <w:name w:val="Основной текст Знак1"/>
    <w:aliases w:val="bt Знак1"/>
    <w:basedOn w:val="a0"/>
    <w:semiHidden/>
    <w:rsid w:val="00F53E90"/>
    <w:rPr>
      <w:rFonts w:cs="Times New Roman"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Body Text Indent Знак"/>
    <w:basedOn w:val="a0"/>
    <w:link w:val="af4"/>
    <w:semiHidden/>
    <w:locked/>
    <w:rsid w:val="00F53E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aliases w:val="Основной текст 1,Нумерованный список !!,Надин стиль,Основной текст без отступа,Body Text Indent"/>
    <w:basedOn w:val="a"/>
    <w:link w:val="af3"/>
    <w:semiHidden/>
    <w:unhideWhenUsed/>
    <w:qFormat/>
    <w:rsid w:val="00F53E90"/>
    <w:pPr>
      <w:suppressAutoHyphens w:val="0"/>
      <w:spacing w:after="120"/>
      <w:ind w:left="283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Основной текст с отступом Знак1"/>
    <w:aliases w:val="Основной текст 1 Знак1,Нумерованный список !! Знак1,Надин стиль Знак1,Основной текст без отступа Знак1,Body Text Indent Знак1"/>
    <w:basedOn w:val="a0"/>
    <w:semiHidden/>
    <w:rsid w:val="00F53E90"/>
    <w:rPr>
      <w:rFonts w:cs="Times New Roman"/>
    </w:rPr>
  </w:style>
  <w:style w:type="character" w:customStyle="1" w:styleId="33">
    <w:name w:val="Основной текст 3 Знак"/>
    <w:basedOn w:val="a0"/>
    <w:link w:val="34"/>
    <w:semiHidden/>
    <w:locked/>
    <w:rsid w:val="00F53E9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34">
    <w:name w:val="Body Text 3"/>
    <w:basedOn w:val="a"/>
    <w:link w:val="33"/>
    <w:semiHidden/>
    <w:unhideWhenUsed/>
    <w:rsid w:val="00F53E90"/>
    <w:pPr>
      <w:suppressAutoHyphens w:val="0"/>
      <w:spacing w:after="120"/>
      <w:ind w:firstLine="0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35">
    <w:name w:val="Основной текст с отступом 3 Знак"/>
    <w:aliases w:val="дисер Знак"/>
    <w:basedOn w:val="a0"/>
    <w:link w:val="36"/>
    <w:semiHidden/>
    <w:locked/>
    <w:rsid w:val="00F53E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6">
    <w:name w:val="Body Text Indent 3"/>
    <w:aliases w:val="дисер"/>
    <w:basedOn w:val="a"/>
    <w:link w:val="35"/>
    <w:semiHidden/>
    <w:unhideWhenUsed/>
    <w:qFormat/>
    <w:rsid w:val="00F53E90"/>
    <w:pPr>
      <w:suppressAutoHyphens w:val="0"/>
      <w:spacing w:after="120"/>
      <w:ind w:left="283" w:firstLine="0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aliases w:val="дисер Знак1"/>
    <w:basedOn w:val="a0"/>
    <w:semiHidden/>
    <w:rsid w:val="00F53E90"/>
    <w:rPr>
      <w:rFonts w:cs="Times New Roman"/>
      <w:sz w:val="16"/>
      <w:szCs w:val="16"/>
    </w:rPr>
  </w:style>
  <w:style w:type="character" w:customStyle="1" w:styleId="af5">
    <w:name w:val="Текст Знак"/>
    <w:basedOn w:val="a0"/>
    <w:link w:val="af6"/>
    <w:uiPriority w:val="99"/>
    <w:semiHidden/>
    <w:locked/>
    <w:rsid w:val="00F53E90"/>
    <w:rPr>
      <w:rFonts w:ascii="Consolas" w:hAnsi="Consolas" w:cs="Consolas"/>
      <w:sz w:val="21"/>
      <w:szCs w:val="21"/>
    </w:rPr>
  </w:style>
  <w:style w:type="paragraph" w:styleId="af6">
    <w:name w:val="Plain Text"/>
    <w:basedOn w:val="a"/>
    <w:link w:val="af5"/>
    <w:uiPriority w:val="99"/>
    <w:semiHidden/>
    <w:unhideWhenUsed/>
    <w:rsid w:val="00F53E90"/>
    <w:pPr>
      <w:suppressAutoHyphens w:val="0"/>
      <w:ind w:firstLine="0"/>
      <w:jc w:val="left"/>
    </w:pPr>
    <w:rPr>
      <w:rFonts w:ascii="Consolas" w:hAnsi="Consolas" w:cs="Consolas"/>
      <w:sz w:val="21"/>
      <w:szCs w:val="21"/>
    </w:rPr>
  </w:style>
  <w:style w:type="character" w:customStyle="1" w:styleId="af7">
    <w:name w:val="Текст выноски Знак"/>
    <w:basedOn w:val="a0"/>
    <w:link w:val="af8"/>
    <w:uiPriority w:val="99"/>
    <w:semiHidden/>
    <w:locked/>
    <w:rsid w:val="00F53E90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8">
    <w:name w:val="Balloon Text"/>
    <w:basedOn w:val="a"/>
    <w:link w:val="af7"/>
    <w:uiPriority w:val="99"/>
    <w:semiHidden/>
    <w:unhideWhenUsed/>
    <w:rsid w:val="00F53E90"/>
    <w:pPr>
      <w:suppressAutoHyphens w:val="0"/>
      <w:ind w:firstLine="0"/>
      <w:jc w:val="left"/>
    </w:pPr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af9">
    <w:name w:val="Без интервала Знак"/>
    <w:link w:val="afa"/>
    <w:uiPriority w:val="1"/>
    <w:locked/>
    <w:rsid w:val="00F53E90"/>
    <w:rPr>
      <w:rFonts w:ascii="Calibri" w:eastAsia="Calibri" w:hAnsi="Calibri" w:cs="Times New Roman"/>
      <w:lang w:eastAsia="ru-RU"/>
    </w:rPr>
  </w:style>
  <w:style w:type="paragraph" w:styleId="afa">
    <w:name w:val="No Spacing"/>
    <w:link w:val="af9"/>
    <w:uiPriority w:val="1"/>
    <w:qFormat/>
    <w:rsid w:val="00F53E9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b">
    <w:name w:val="Сноска_"/>
    <w:basedOn w:val="a0"/>
    <w:link w:val="afc"/>
    <w:locked/>
    <w:rsid w:val="00F53E9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c">
    <w:name w:val="Сноска"/>
    <w:basedOn w:val="a"/>
    <w:link w:val="afb"/>
    <w:qFormat/>
    <w:rsid w:val="00F53E90"/>
    <w:pPr>
      <w:shd w:val="clear" w:color="auto" w:fill="FFFFFF"/>
      <w:suppressAutoHyphens w:val="0"/>
      <w:spacing w:line="178" w:lineRule="exact"/>
      <w:ind w:firstLine="0"/>
    </w:pPr>
    <w:rPr>
      <w:rFonts w:ascii="Times New Roman" w:eastAsia="Times New Roman" w:hAnsi="Times New Roman"/>
      <w:sz w:val="15"/>
      <w:szCs w:val="15"/>
    </w:rPr>
  </w:style>
  <w:style w:type="character" w:customStyle="1" w:styleId="14">
    <w:name w:val="Заголовок №1_"/>
    <w:basedOn w:val="a0"/>
    <w:link w:val="15"/>
    <w:locked/>
    <w:rsid w:val="00F53E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5">
    <w:name w:val="Заголовок №1"/>
    <w:basedOn w:val="a"/>
    <w:link w:val="14"/>
    <w:qFormat/>
    <w:rsid w:val="00F53E90"/>
    <w:pPr>
      <w:shd w:val="clear" w:color="auto" w:fill="FFFFFF"/>
      <w:suppressAutoHyphens w:val="0"/>
      <w:spacing w:after="420" w:line="0" w:lineRule="atLeast"/>
      <w:ind w:hanging="700"/>
      <w:jc w:val="left"/>
      <w:outlineLvl w:val="0"/>
    </w:pPr>
    <w:rPr>
      <w:rFonts w:ascii="Times New Roman" w:eastAsia="Times New Roman" w:hAnsi="Times New Roman"/>
      <w:sz w:val="27"/>
      <w:szCs w:val="27"/>
    </w:rPr>
  </w:style>
  <w:style w:type="character" w:customStyle="1" w:styleId="23">
    <w:name w:val="Заголовок №2_"/>
    <w:basedOn w:val="a0"/>
    <w:link w:val="24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Заголовок №2"/>
    <w:basedOn w:val="a"/>
    <w:link w:val="23"/>
    <w:qFormat/>
    <w:rsid w:val="00F53E90"/>
    <w:pPr>
      <w:shd w:val="clear" w:color="auto" w:fill="FFFFFF"/>
      <w:suppressAutoHyphens w:val="0"/>
      <w:spacing w:before="300" w:line="317" w:lineRule="exact"/>
      <w:ind w:firstLine="680"/>
      <w:outlineLvl w:val="1"/>
    </w:pPr>
    <w:rPr>
      <w:rFonts w:ascii="Times New Roman" w:eastAsia="Times New Roman" w:hAnsi="Times New Roman"/>
    </w:rPr>
  </w:style>
  <w:style w:type="character" w:customStyle="1" w:styleId="afd">
    <w:name w:val="Основной текст_"/>
    <w:basedOn w:val="a0"/>
    <w:link w:val="16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"/>
    <w:basedOn w:val="a"/>
    <w:link w:val="afd"/>
    <w:qFormat/>
    <w:rsid w:val="00F53E90"/>
    <w:pPr>
      <w:shd w:val="clear" w:color="auto" w:fill="FFFFFF"/>
      <w:suppressAutoHyphens w:val="0"/>
      <w:spacing w:line="317" w:lineRule="exact"/>
      <w:ind w:hanging="300"/>
    </w:pPr>
    <w:rPr>
      <w:rFonts w:ascii="Times New Roman" w:eastAsia="Times New Roman" w:hAnsi="Times New Roman"/>
    </w:rPr>
  </w:style>
  <w:style w:type="character" w:customStyle="1" w:styleId="afe">
    <w:name w:val="Колонтитул_"/>
    <w:basedOn w:val="a0"/>
    <w:link w:val="aff"/>
    <w:locked/>
    <w:rsid w:val="00F53E9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">
    <w:name w:val="Колонтитул"/>
    <w:basedOn w:val="a"/>
    <w:link w:val="afe"/>
    <w:qFormat/>
    <w:rsid w:val="00F53E90"/>
    <w:pPr>
      <w:shd w:val="clear" w:color="auto" w:fill="FFFFFF"/>
      <w:suppressAutoHyphens w:val="0"/>
      <w:ind w:firstLine="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5">
    <w:name w:val="Основной текст (2)_"/>
    <w:basedOn w:val="a0"/>
    <w:link w:val="26"/>
    <w:locked/>
    <w:rsid w:val="00F53E9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rsid w:val="00F53E90"/>
    <w:pPr>
      <w:shd w:val="clear" w:color="auto" w:fill="FFFFFF"/>
      <w:suppressAutoHyphens w:val="0"/>
      <w:spacing w:before="300" w:line="226" w:lineRule="exact"/>
      <w:ind w:firstLine="0"/>
      <w:jc w:val="left"/>
    </w:pPr>
    <w:rPr>
      <w:rFonts w:ascii="Times New Roman" w:eastAsia="Times New Roman" w:hAnsi="Times New Roman"/>
      <w:sz w:val="18"/>
      <w:szCs w:val="18"/>
    </w:rPr>
  </w:style>
  <w:style w:type="character" w:customStyle="1" w:styleId="aff0">
    <w:name w:val="Подпись к таблице_"/>
    <w:basedOn w:val="a0"/>
    <w:link w:val="aff1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1">
    <w:name w:val="Подпись к таблице"/>
    <w:basedOn w:val="a"/>
    <w:link w:val="aff0"/>
    <w:qFormat/>
    <w:rsid w:val="00F53E90"/>
    <w:pPr>
      <w:shd w:val="clear" w:color="auto" w:fill="FFFFFF"/>
      <w:suppressAutoHyphens w:val="0"/>
      <w:spacing w:line="0" w:lineRule="atLeast"/>
      <w:ind w:firstLine="0"/>
      <w:jc w:val="left"/>
    </w:pPr>
    <w:rPr>
      <w:rFonts w:ascii="Times New Roman" w:eastAsia="Times New Roman" w:hAnsi="Times New Roman"/>
    </w:rPr>
  </w:style>
  <w:style w:type="character" w:customStyle="1" w:styleId="4">
    <w:name w:val="Основной текст (4)_"/>
    <w:basedOn w:val="a0"/>
    <w:link w:val="40"/>
    <w:locked/>
    <w:rsid w:val="00F53E9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F53E90"/>
    <w:pPr>
      <w:shd w:val="clear" w:color="auto" w:fill="FFFFFF"/>
      <w:suppressAutoHyphens w:val="0"/>
      <w:spacing w:line="0" w:lineRule="atLeast"/>
      <w:ind w:hanging="660"/>
      <w:jc w:val="left"/>
    </w:pPr>
    <w:rPr>
      <w:rFonts w:ascii="Times New Roman" w:eastAsia="Times New Roman" w:hAnsi="Times New Roman"/>
    </w:rPr>
  </w:style>
  <w:style w:type="character" w:customStyle="1" w:styleId="5">
    <w:name w:val="Основной текст (5)_"/>
    <w:basedOn w:val="a0"/>
    <w:link w:val="50"/>
    <w:locked/>
    <w:rsid w:val="00F53E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F53E90"/>
    <w:pPr>
      <w:shd w:val="clear" w:color="auto" w:fill="FFFFFF"/>
      <w:suppressAutoHyphens w:val="0"/>
      <w:spacing w:before="300" w:after="120" w:line="394" w:lineRule="exact"/>
      <w:ind w:firstLine="0"/>
    </w:pPr>
    <w:rPr>
      <w:rFonts w:ascii="Times New Roman" w:eastAsia="Times New Roman" w:hAnsi="Times New Roman"/>
      <w:sz w:val="27"/>
      <w:szCs w:val="27"/>
    </w:rPr>
  </w:style>
  <w:style w:type="paragraph" w:customStyle="1" w:styleId="37">
    <w:name w:val="Основной текст3"/>
    <w:basedOn w:val="a"/>
    <w:uiPriority w:val="99"/>
    <w:qFormat/>
    <w:rsid w:val="00F53E90"/>
    <w:pPr>
      <w:shd w:val="clear" w:color="auto" w:fill="FFFFFF"/>
      <w:suppressAutoHyphens w:val="0"/>
      <w:spacing w:line="317" w:lineRule="exact"/>
      <w:ind w:hanging="300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17">
    <w:name w:val="Обычный1"/>
    <w:uiPriority w:val="99"/>
    <w:qFormat/>
    <w:rsid w:val="00F53E90"/>
    <w:pPr>
      <w:widowControl w:val="0"/>
      <w:snapToGrid w:val="0"/>
      <w:spacing w:after="0" w:line="259" w:lineRule="auto"/>
      <w:ind w:firstLine="460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18">
    <w:name w:val="Название Знак1"/>
    <w:basedOn w:val="a0"/>
    <w:uiPriority w:val="10"/>
    <w:rsid w:val="00F53E9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oeeu2">
    <w:name w:val="Noeeu2"/>
    <w:basedOn w:val="af0"/>
    <w:uiPriority w:val="99"/>
    <w:qFormat/>
    <w:rsid w:val="00F53E90"/>
    <w:pPr>
      <w:widowControl w:val="0"/>
      <w:pBdr>
        <w:bottom w:val="none" w:sz="0" w:space="0" w:color="auto"/>
      </w:pBdr>
      <w:autoSpaceDE w:val="0"/>
      <w:autoSpaceDN w:val="0"/>
      <w:spacing w:after="0"/>
      <w:ind w:firstLine="567"/>
      <w:contextualSpacing w:val="0"/>
      <w:jc w:val="both"/>
    </w:pPr>
    <w:rPr>
      <w:rFonts w:ascii="Times New Roman" w:eastAsia="Times New Roman" w:hAnsi="Times New Roman" w:cs="Times New Roman"/>
      <w:color w:val="auto"/>
      <w:spacing w:val="0"/>
      <w:kern w:val="0"/>
      <w:sz w:val="28"/>
      <w:szCs w:val="28"/>
    </w:rPr>
  </w:style>
  <w:style w:type="paragraph" w:customStyle="1" w:styleId="ConsPlusTitle">
    <w:name w:val="ConsPlusTitle"/>
    <w:uiPriority w:val="99"/>
    <w:qFormat/>
    <w:rsid w:val="00F53E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uiPriority w:val="99"/>
    <w:qFormat/>
    <w:rsid w:val="00F53E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2">
    <w:name w:val="подпись"/>
    <w:basedOn w:val="a"/>
    <w:uiPriority w:val="99"/>
    <w:qFormat/>
    <w:rsid w:val="00F53E90"/>
    <w:pPr>
      <w:tabs>
        <w:tab w:val="left" w:pos="6804"/>
      </w:tabs>
      <w:suppressAutoHyphens w:val="0"/>
      <w:overflowPunct w:val="0"/>
      <w:autoSpaceDE w:val="0"/>
      <w:autoSpaceDN w:val="0"/>
      <w:adjustRightInd w:val="0"/>
      <w:spacing w:line="240" w:lineRule="atLeast"/>
      <w:ind w:left="567" w:right="5387" w:firstLine="0"/>
      <w:jc w:val="left"/>
    </w:pPr>
    <w:rPr>
      <w:rFonts w:ascii="NTHarmonica" w:eastAsia="Times New Roman" w:hAnsi="NTHarmonica"/>
      <w:sz w:val="28"/>
      <w:szCs w:val="20"/>
      <w:lang w:eastAsia="ru-RU"/>
    </w:rPr>
  </w:style>
  <w:style w:type="paragraph" w:customStyle="1" w:styleId="font5">
    <w:name w:val="font5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lang w:eastAsia="ru-RU"/>
    </w:rPr>
  </w:style>
  <w:style w:type="paragraph" w:customStyle="1" w:styleId="font6">
    <w:name w:val="font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font7">
    <w:name w:val="font7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8">
    <w:name w:val="font8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font9">
    <w:name w:val="font9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font10">
    <w:name w:val="font1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lang w:eastAsia="ru-RU"/>
    </w:rPr>
  </w:style>
  <w:style w:type="paragraph" w:customStyle="1" w:styleId="xl109">
    <w:name w:val="xl109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1">
    <w:name w:val="xl11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2">
    <w:name w:val="xl11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3">
    <w:name w:val="xl11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19">
    <w:name w:val="xl11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20">
    <w:name w:val="xl12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4"/>
      <w:szCs w:val="24"/>
      <w:lang w:eastAsia="ru-RU"/>
    </w:rPr>
  </w:style>
  <w:style w:type="paragraph" w:customStyle="1" w:styleId="xl121">
    <w:name w:val="xl121"/>
    <w:basedOn w:val="a"/>
    <w:uiPriority w:val="99"/>
    <w:qFormat/>
    <w:rsid w:val="00F53E90"/>
    <w:pPr>
      <w:shd w:val="clear" w:color="auto" w:fill="D9E9FB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4">
    <w:name w:val="xl12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5">
    <w:name w:val="xl12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6">
    <w:name w:val="xl12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18"/>
      <w:szCs w:val="18"/>
      <w:lang w:eastAsia="ru-RU"/>
    </w:rPr>
  </w:style>
  <w:style w:type="paragraph" w:customStyle="1" w:styleId="xl127">
    <w:name w:val="xl12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9FB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B4E3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qFormat/>
    <w:rsid w:val="00F53E90"/>
    <w:pP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qFormat/>
    <w:rsid w:val="00F53E90"/>
    <w:pP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46">
    <w:name w:val="xl14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32"/>
      <w:szCs w:val="32"/>
      <w:lang w:eastAsia="ru-RU"/>
    </w:rPr>
  </w:style>
  <w:style w:type="paragraph" w:customStyle="1" w:styleId="xl148">
    <w:name w:val="xl14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50">
    <w:name w:val="xl15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6">
    <w:name w:val="xl156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i/>
      <w:iCs/>
      <w:sz w:val="32"/>
      <w:szCs w:val="32"/>
      <w:lang w:eastAsia="ru-RU"/>
    </w:rPr>
  </w:style>
  <w:style w:type="paragraph" w:customStyle="1" w:styleId="xl174">
    <w:name w:val="xl17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75">
    <w:name w:val="xl17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color w:val="FFFFFF"/>
      <w:sz w:val="28"/>
      <w:szCs w:val="28"/>
      <w:lang w:eastAsia="ru-RU"/>
    </w:rPr>
  </w:style>
  <w:style w:type="paragraph" w:customStyle="1" w:styleId="xl178">
    <w:name w:val="xl17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uiPriority w:val="99"/>
    <w:qFormat/>
    <w:rsid w:val="00F53E90"/>
    <w:pPr>
      <w:pBdr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5">
    <w:name w:val="xl195"/>
    <w:basedOn w:val="a"/>
    <w:uiPriority w:val="99"/>
    <w:qFormat/>
    <w:rsid w:val="00F53E90"/>
    <w:pPr>
      <w:pBdr>
        <w:lef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1">
    <w:name w:val="xl201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2">
    <w:name w:val="xl20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qFormat/>
    <w:rsid w:val="00F53E90"/>
    <w:pPr>
      <w:pBdr>
        <w:top w:val="single" w:sz="4" w:space="0" w:color="232627"/>
        <w:left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uiPriority w:val="99"/>
    <w:qFormat/>
    <w:rsid w:val="00F53E90"/>
    <w:pPr>
      <w:pBdr>
        <w:left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uiPriority w:val="99"/>
    <w:qFormat/>
    <w:rsid w:val="00F53E90"/>
    <w:pPr>
      <w:pBdr>
        <w:left w:val="single" w:sz="4" w:space="0" w:color="232627"/>
        <w:bottom w:val="single" w:sz="4" w:space="0" w:color="232627"/>
        <w:right w:val="single" w:sz="4" w:space="0" w:color="232627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0">
    <w:name w:val="xl210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1">
    <w:name w:val="xl21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2">
    <w:name w:val="xl21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customStyle="1" w:styleId="xl214">
    <w:name w:val="xl21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F53E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3">
    <w:name w:val="Содержимое таблицы"/>
    <w:basedOn w:val="a"/>
    <w:uiPriority w:val="99"/>
    <w:qFormat/>
    <w:rsid w:val="00F53E90"/>
    <w:pPr>
      <w:widowControl w:val="0"/>
      <w:suppressLineNumbers/>
      <w:ind w:firstLine="0"/>
    </w:pPr>
    <w:rPr>
      <w:rFonts w:ascii="Times New Roman" w:eastAsia="Calibri" w:hAnsi="Times New Roman"/>
      <w:sz w:val="28"/>
      <w:szCs w:val="28"/>
      <w:lang w:eastAsia="zh-CN"/>
    </w:rPr>
  </w:style>
  <w:style w:type="character" w:styleId="aff4">
    <w:name w:val="endnote reference"/>
    <w:basedOn w:val="a0"/>
    <w:uiPriority w:val="99"/>
    <w:semiHidden/>
    <w:unhideWhenUsed/>
    <w:rsid w:val="00F53E90"/>
    <w:rPr>
      <w:vertAlign w:val="superscript"/>
    </w:rPr>
  </w:style>
  <w:style w:type="character" w:customStyle="1" w:styleId="FranklinGothicHeavy">
    <w:name w:val="Сноска + Franklin Gothic Heavy"/>
    <w:aliases w:val="Интервал 0 pt"/>
    <w:basedOn w:val="afb"/>
    <w:rsid w:val="00F53E90"/>
    <w:rPr>
      <w:rFonts w:ascii="Franklin Gothic Heavy" w:eastAsia="Franklin Gothic Heavy" w:hAnsi="Franklin Gothic Heavy" w:cs="Franklin Gothic Heavy"/>
      <w:spacing w:val="10"/>
      <w:sz w:val="15"/>
      <w:szCs w:val="15"/>
      <w:shd w:val="clear" w:color="auto" w:fill="FFFFFF"/>
    </w:rPr>
  </w:style>
  <w:style w:type="character" w:customStyle="1" w:styleId="130">
    <w:name w:val="Основной текст + 13"/>
    <w:aliases w:val="5 pt,Полужирный"/>
    <w:basedOn w:val="afe"/>
    <w:rsid w:val="00F53E90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f5">
    <w:name w:val="Основной текст + Полужирный"/>
    <w:basedOn w:val="afd"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Заголовок №2 + Не полужирный"/>
    <w:basedOn w:val="23"/>
    <w:rsid w:val="00F53E9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2"/>
    <w:basedOn w:val="afd"/>
    <w:rsid w:val="00F53E90"/>
    <w:rPr>
      <w:rFonts w:ascii="Times New Roman" w:eastAsia="Times New Roman" w:hAnsi="Times New Roman" w:cs="Times New Roman"/>
      <w:u w:val="single"/>
      <w:shd w:val="clear" w:color="auto" w:fill="FFFFFF"/>
    </w:rPr>
  </w:style>
  <w:style w:type="character" w:customStyle="1" w:styleId="21pt">
    <w:name w:val="Основной текст (2) + Интервал 1 pt"/>
    <w:basedOn w:val="25"/>
    <w:rsid w:val="00F53E90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customStyle="1" w:styleId="210">
    <w:name w:val="Основной текст с отступом 2 Знак1"/>
    <w:basedOn w:val="a0"/>
    <w:semiHidden/>
    <w:rsid w:val="00F53E9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11">
    <w:name w:val="Основной текст 3 Знак1"/>
    <w:basedOn w:val="a0"/>
    <w:semiHidden/>
    <w:rsid w:val="00F53E90"/>
    <w:rPr>
      <w:rFonts w:cs="Times New Roman"/>
      <w:sz w:val="16"/>
      <w:szCs w:val="16"/>
    </w:rPr>
  </w:style>
  <w:style w:type="character" w:customStyle="1" w:styleId="19">
    <w:name w:val="Верхний колонтитул Знак1"/>
    <w:basedOn w:val="a0"/>
    <w:uiPriority w:val="99"/>
    <w:semiHidden/>
    <w:rsid w:val="00F53E90"/>
    <w:rPr>
      <w:rFonts w:cs="Times New Roman"/>
    </w:rPr>
  </w:style>
  <w:style w:type="character" w:customStyle="1" w:styleId="1a">
    <w:name w:val="Нижний колонтитул Знак1"/>
    <w:basedOn w:val="a0"/>
    <w:uiPriority w:val="99"/>
    <w:semiHidden/>
    <w:rsid w:val="00F53E90"/>
    <w:rPr>
      <w:rFonts w:cs="Times New Roman"/>
    </w:rPr>
  </w:style>
  <w:style w:type="character" w:customStyle="1" w:styleId="bold">
    <w:name w:val="bold"/>
    <w:basedOn w:val="a0"/>
    <w:rsid w:val="00F53E90"/>
  </w:style>
  <w:style w:type="character" w:customStyle="1" w:styleId="1b">
    <w:name w:val="Текст концевой сноски Знак1"/>
    <w:basedOn w:val="a0"/>
    <w:uiPriority w:val="99"/>
    <w:semiHidden/>
    <w:rsid w:val="00F53E90"/>
    <w:rPr>
      <w:rFonts w:cs="Times New Roman"/>
      <w:sz w:val="20"/>
      <w:szCs w:val="20"/>
    </w:rPr>
  </w:style>
  <w:style w:type="character" w:customStyle="1" w:styleId="1c">
    <w:name w:val="Текст выноски Знак1"/>
    <w:basedOn w:val="a0"/>
    <w:uiPriority w:val="99"/>
    <w:semiHidden/>
    <w:rsid w:val="00F53E90"/>
    <w:rPr>
      <w:rFonts w:ascii="Tahoma" w:hAnsi="Tahoma" w:cs="Tahoma"/>
      <w:sz w:val="16"/>
      <w:szCs w:val="16"/>
    </w:rPr>
  </w:style>
  <w:style w:type="character" w:customStyle="1" w:styleId="1d">
    <w:name w:val="Текст Знак1"/>
    <w:basedOn w:val="a0"/>
    <w:uiPriority w:val="99"/>
    <w:semiHidden/>
    <w:rsid w:val="00F53E90"/>
    <w:rPr>
      <w:rFonts w:ascii="Consolas" w:hAnsi="Consolas" w:cs="Consolas"/>
      <w:sz w:val="21"/>
      <w:szCs w:val="21"/>
    </w:rPr>
  </w:style>
  <w:style w:type="table" w:styleId="aff6">
    <w:name w:val="Table Grid"/>
    <w:basedOn w:val="a1"/>
    <w:uiPriority w:val="59"/>
    <w:rsid w:val="00F53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15">
    <w:name w:val="xl215"/>
    <w:basedOn w:val="a"/>
    <w:uiPriority w:val="99"/>
    <w:qFormat/>
    <w:rsid w:val="00F53E90"/>
    <w:pPr>
      <w:pBdr>
        <w:top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16">
    <w:name w:val="xl216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17">
    <w:name w:val="xl21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18">
    <w:name w:val="xl218"/>
    <w:basedOn w:val="a"/>
    <w:uiPriority w:val="99"/>
    <w:qFormat/>
    <w:rsid w:val="00F53E90"/>
    <w:pPr>
      <w:pBdr>
        <w:top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19">
    <w:name w:val="xl219"/>
    <w:basedOn w:val="a"/>
    <w:uiPriority w:val="99"/>
    <w:qFormat/>
    <w:rsid w:val="00F53E90"/>
    <w:pPr>
      <w:pBdr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0">
    <w:name w:val="xl220"/>
    <w:basedOn w:val="a"/>
    <w:uiPriority w:val="99"/>
    <w:qFormat/>
    <w:rsid w:val="00F53E90"/>
    <w:pP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1">
    <w:name w:val="xl221"/>
    <w:basedOn w:val="a"/>
    <w:uiPriority w:val="99"/>
    <w:qFormat/>
    <w:rsid w:val="00F53E90"/>
    <w:pPr>
      <w:pBdr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2">
    <w:name w:val="xl222"/>
    <w:basedOn w:val="a"/>
    <w:uiPriority w:val="99"/>
    <w:qFormat/>
    <w:rsid w:val="00F53E90"/>
    <w:pPr>
      <w:pBdr>
        <w:lef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3">
    <w:name w:val="xl223"/>
    <w:basedOn w:val="a"/>
    <w:uiPriority w:val="99"/>
    <w:qFormat/>
    <w:rsid w:val="00F53E90"/>
    <w:pPr>
      <w:pBdr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4">
    <w:name w:val="xl224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5">
    <w:name w:val="xl225"/>
    <w:basedOn w:val="a"/>
    <w:uiPriority w:val="99"/>
    <w:qFormat/>
    <w:rsid w:val="00F53E90"/>
    <w:pPr>
      <w:pBdr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6">
    <w:name w:val="xl226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27">
    <w:name w:val="xl227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8">
    <w:name w:val="xl228"/>
    <w:basedOn w:val="a"/>
    <w:uiPriority w:val="99"/>
    <w:qFormat/>
    <w:rsid w:val="00F53E90"/>
    <w:pPr>
      <w:pBdr>
        <w:bottom w:val="single" w:sz="4" w:space="0" w:color="auto"/>
        <w:right w:val="single" w:sz="4" w:space="0" w:color="auto"/>
      </w:pBdr>
      <w:shd w:val="clear" w:color="auto" w:fill="E46D0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29">
    <w:name w:val="xl22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0">
    <w:name w:val="xl230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1">
    <w:name w:val="xl23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1F497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32">
    <w:name w:val="xl232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33">
    <w:name w:val="xl233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34">
    <w:name w:val="xl23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5">
    <w:name w:val="xl235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6">
    <w:name w:val="xl236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7">
    <w:name w:val="xl23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8">
    <w:name w:val="xl238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39">
    <w:name w:val="xl239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40">
    <w:name w:val="xl24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1">
    <w:name w:val="xl241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2">
    <w:name w:val="xl242"/>
    <w:basedOn w:val="a"/>
    <w:uiPriority w:val="99"/>
    <w:qFormat/>
    <w:rsid w:val="00F53E9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AE488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3">
    <w:name w:val="xl24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44">
    <w:name w:val="xl24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i/>
      <w:iCs/>
      <w:sz w:val="24"/>
      <w:szCs w:val="24"/>
      <w:lang w:eastAsia="ru-RU"/>
    </w:rPr>
  </w:style>
  <w:style w:type="paragraph" w:customStyle="1" w:styleId="xl245">
    <w:name w:val="xl24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46">
    <w:name w:val="xl24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47">
    <w:name w:val="xl24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48">
    <w:name w:val="xl24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49">
    <w:name w:val="xl24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50">
    <w:name w:val="xl250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1">
    <w:name w:val="xl251"/>
    <w:basedOn w:val="a"/>
    <w:uiPriority w:val="99"/>
    <w:qFormat/>
    <w:rsid w:val="00F53E90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2">
    <w:name w:val="xl252"/>
    <w:basedOn w:val="a"/>
    <w:uiPriority w:val="99"/>
    <w:qFormat/>
    <w:rsid w:val="00F53E90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color w:val="000000"/>
      <w:sz w:val="24"/>
      <w:szCs w:val="24"/>
      <w:lang w:eastAsia="ru-RU"/>
    </w:rPr>
  </w:style>
  <w:style w:type="paragraph" w:customStyle="1" w:styleId="xl253">
    <w:name w:val="xl253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4">
    <w:name w:val="xl254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18"/>
      <w:szCs w:val="18"/>
      <w:lang w:eastAsia="ru-RU"/>
    </w:rPr>
  </w:style>
  <w:style w:type="paragraph" w:customStyle="1" w:styleId="xl255">
    <w:name w:val="xl255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18"/>
      <w:szCs w:val="18"/>
      <w:lang w:eastAsia="ru-RU"/>
    </w:rPr>
  </w:style>
  <w:style w:type="paragraph" w:customStyle="1" w:styleId="xl256">
    <w:name w:val="xl256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257">
    <w:name w:val="xl257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8">
    <w:name w:val="xl258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59">
    <w:name w:val="xl259"/>
    <w:basedOn w:val="a"/>
    <w:uiPriority w:val="99"/>
    <w:qFormat/>
    <w:rsid w:val="00F53E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076CA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b/>
      <w:bCs/>
      <w:color w:val="FFFFFF"/>
      <w:sz w:val="24"/>
      <w:szCs w:val="24"/>
      <w:lang w:eastAsia="ru-RU"/>
    </w:rPr>
  </w:style>
  <w:style w:type="paragraph" w:customStyle="1" w:styleId="xl260">
    <w:name w:val="xl260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1">
    <w:name w:val="xl261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2">
    <w:name w:val="xl262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3">
    <w:name w:val="xl263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4">
    <w:name w:val="xl264"/>
    <w:basedOn w:val="a"/>
    <w:uiPriority w:val="99"/>
    <w:qFormat/>
    <w:rsid w:val="00F53E90"/>
    <w:pPr>
      <w:shd w:val="clear" w:color="auto" w:fill="FFFF00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5">
    <w:name w:val="xl265"/>
    <w:basedOn w:val="a"/>
    <w:uiPriority w:val="99"/>
    <w:qFormat/>
    <w:rsid w:val="00F53E90"/>
    <w:pPr>
      <w:shd w:val="clear" w:color="auto" w:fill="EAF1DD"/>
      <w:suppressAutoHyphens w:val="0"/>
      <w:spacing w:before="100" w:beforeAutospacing="1" w:after="100" w:afterAutospacing="1"/>
      <w:ind w:firstLine="0"/>
      <w:jc w:val="center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xl266">
    <w:name w:val="xl266"/>
    <w:basedOn w:val="a"/>
    <w:uiPriority w:val="99"/>
    <w:qFormat/>
    <w:rsid w:val="00F53E90"/>
    <w:pPr>
      <w:suppressAutoHyphens w:val="0"/>
      <w:spacing w:before="100" w:beforeAutospacing="1" w:after="100" w:afterAutospacing="1"/>
      <w:ind w:firstLine="0"/>
      <w:jc w:val="left"/>
    </w:pPr>
    <w:rPr>
      <w:rFonts w:ascii="PT Astra Serif" w:eastAsia="Times New Roman" w:hAnsi="PT Astra Serif"/>
      <w:sz w:val="24"/>
      <w:szCs w:val="24"/>
      <w:lang w:eastAsia="ru-RU"/>
    </w:rPr>
  </w:style>
  <w:style w:type="character" w:styleId="aff7">
    <w:name w:val="Placeholder Text"/>
    <w:basedOn w:val="a0"/>
    <w:uiPriority w:val="99"/>
    <w:semiHidden/>
    <w:rsid w:val="00541326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5E755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65E30F0-2529-4BD6-980E-836F5736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12728</Words>
  <Characters>72552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user</cp:lastModifiedBy>
  <cp:revision>2</cp:revision>
  <cp:lastPrinted>2023-05-26T06:43:00Z</cp:lastPrinted>
  <dcterms:created xsi:type="dcterms:W3CDTF">2023-06-22T04:25:00Z</dcterms:created>
  <dcterms:modified xsi:type="dcterms:W3CDTF">2023-06-22T04:25:00Z</dcterms:modified>
</cp:coreProperties>
</file>